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1E9EF12D" w:rsidR="00B1566D" w:rsidRPr="007F0706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Захід щодо вибору постачальників </w:t>
      </w:r>
      <w:r w:rsidR="00073DB7">
        <w:rPr>
          <w:rFonts w:ascii="Times New Roman" w:hAnsi="Times New Roman" w:cs="Times New Roman"/>
          <w:bCs/>
          <w:lang w:val="uk-UA"/>
        </w:rPr>
        <w:t>на поставку різноманітних кислот та матеріалів для виробництва</w:t>
      </w:r>
      <w:r w:rsidR="007F0706">
        <w:rPr>
          <w:rFonts w:ascii="Times New Roman" w:hAnsi="Times New Roman" w:cs="Times New Roman"/>
          <w:bCs/>
          <w:lang w:val="uk-UA"/>
        </w:rPr>
        <w:t>.</w:t>
      </w:r>
    </w:p>
    <w:p w14:paraId="1D2A3CBF" w14:textId="3A1F5FA4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2F605A">
        <w:rPr>
          <w:rFonts w:ascii="Times New Roman" w:hAnsi="Times New Roman" w:cs="Times New Roman"/>
          <w:bCs/>
          <w:lang w:val="uk-UA"/>
        </w:rPr>
        <w:t xml:space="preserve"> на постачання кислот та додаткових матеріалів.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4275C895" w:rsidR="00F866CA" w:rsidRDefault="00646529" w:rsidP="00B1566D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Метою тендера є </w:t>
      </w:r>
      <w:r w:rsidR="00D577F7">
        <w:rPr>
          <w:rFonts w:ascii="Times New Roman" w:hAnsi="Times New Roman" w:cs="Times New Roman"/>
          <w:lang w:val="uk-UA"/>
        </w:rPr>
        <w:t>вибір постачальників, котрі зможуть поставляти якісні кислоти та супутні матеріали по ринковій ціні</w:t>
      </w:r>
      <w:r w:rsidR="00731818">
        <w:rPr>
          <w:rFonts w:ascii="Times New Roman" w:hAnsi="Times New Roman" w:cs="Times New Roman"/>
          <w:lang w:val="uk-UA"/>
        </w:rPr>
        <w:t xml:space="preserve">. </w:t>
      </w:r>
      <w:r w:rsidR="00F866CA"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7F0706">
        <w:rPr>
          <w:rFonts w:ascii="Times New Roman" w:hAnsi="Times New Roman" w:cs="Times New Roman"/>
          <w:lang w:val="uk-UA"/>
        </w:rPr>
        <w:t xml:space="preserve">постачання </w:t>
      </w:r>
      <w:r w:rsidR="00D577F7">
        <w:rPr>
          <w:rFonts w:ascii="Times New Roman" w:hAnsi="Times New Roman" w:cs="Times New Roman"/>
          <w:bCs/>
          <w:lang w:val="uk-UA"/>
        </w:rPr>
        <w:t>кислот та інших матеріалів.</w:t>
      </w:r>
    </w:p>
    <w:p w14:paraId="66EB27D5" w14:textId="7A1F10F1" w:rsidR="00C44F05" w:rsidRDefault="002465C0" w:rsidP="00B1566D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Основні матеріали, що виставлені до тендеру та </w:t>
      </w:r>
      <w:r w:rsidR="00010B6B">
        <w:rPr>
          <w:rFonts w:ascii="Times New Roman" w:hAnsi="Times New Roman" w:cs="Times New Roman"/>
          <w:bCs/>
          <w:lang w:val="uk-UA"/>
        </w:rPr>
        <w:t>кількості на першу половину 2026року: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6660"/>
        <w:gridCol w:w="1920"/>
      </w:tblGrid>
      <w:tr w:rsidR="0012003A" w:rsidRPr="0012003A" w14:paraId="75954682" w14:textId="77777777" w:rsidTr="0012003A">
        <w:trPr>
          <w:trHeight w:val="48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190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Матеріал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C81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Загальна</w:t>
            </w:r>
            <w:proofErr w:type="spellEnd"/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потреба на перше </w:t>
            </w:r>
            <w:proofErr w:type="spellStart"/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півріччя</w:t>
            </w:r>
            <w:proofErr w:type="spellEnd"/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2026, т</w:t>
            </w:r>
          </w:p>
        </w:tc>
      </w:tr>
      <w:tr w:rsidR="0012003A" w:rsidRPr="0012003A" w14:paraId="0A48178E" w14:textId="77777777" w:rsidTr="0012003A">
        <w:trPr>
          <w:trHeight w:val="46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B87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50016015 - КИСЛОТА ОРТОФОСФОРНА 75% КУБ/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CHEM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FG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ACID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ORTHOPHOSPHORIC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75% </w:t>
            </w: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CUB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605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12003A" w:rsidRPr="0012003A" w14:paraId="2BA8BFB5" w14:textId="77777777" w:rsidTr="0012003A">
        <w:trPr>
          <w:trHeight w:val="46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5CBC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50000853 - КАЛЬЦІЯ ХЛОРИД E-509 25 KГ МІШОК/Water Treatment Calcium chloride BAG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9F9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12003A" w:rsidRPr="0012003A" w14:paraId="33E57846" w14:textId="77777777" w:rsidTr="0012003A">
        <w:trPr>
          <w:trHeight w:val="46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4C1D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50000829 -КИСЛОТА ЛИМОННА МОНОГІДРАТ BP98 25К МІШОК/ Chem FG Acid citric 25KG sack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158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12003A" w:rsidRPr="0012003A" w14:paraId="7BC2CE4E" w14:textId="77777777" w:rsidTr="0012003A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DDF7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51024097-КИСЛОТА СОЛЯНАЯ 13% 1063КГ КУБ/HYDROCHLORIC ACID 13%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F99E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12003A" w:rsidRPr="0012003A" w14:paraId="7299A470" w14:textId="77777777" w:rsidTr="0012003A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11B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50001103-КИСЛОТА АЗОТНАЯ 56-57% 28КГ КАН/ACID NITRIC 56-57%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2DE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12003A" w:rsidRPr="0012003A" w14:paraId="27BD4318" w14:textId="77777777" w:rsidTr="0012003A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C12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50016391-КИСЛОТА АЗОТНАЯ 56-57% 1400КГ КУБ/ACID NITRIC 56-57%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9ED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12003A" w:rsidRPr="0012003A" w14:paraId="644A841C" w14:textId="77777777" w:rsidTr="0012003A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9D3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50001102-КИСЛОТА СОЛЯНА 9% КАНІСТРА/HYDROCHLORIC ACID 9%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9FC7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12003A" w:rsidRPr="0012003A" w14:paraId="3EF1B00A" w14:textId="77777777" w:rsidTr="0012003A">
        <w:trPr>
          <w:trHeight w:val="46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8D1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51430044-МИЮЧІ ГІПОХЛОРИТ НАТРІЯ 28,5КГ КАНІСТРА/CHEM CLEAN NATRIUM HYPOCHLOR 25,8KG JER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B9F5" w14:textId="77777777" w:rsidR="0012003A" w:rsidRPr="0012003A" w:rsidRDefault="0012003A" w:rsidP="00120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12003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</w:tbl>
    <w:p w14:paraId="08ED0692" w14:textId="77777777" w:rsidR="00010B6B" w:rsidRDefault="00010B6B" w:rsidP="00B1566D">
      <w:pPr>
        <w:rPr>
          <w:rFonts w:ascii="Times New Roman" w:hAnsi="Times New Roman" w:cs="Times New Roman"/>
          <w:lang w:val="uk-UA"/>
        </w:rPr>
      </w:pPr>
    </w:p>
    <w:p w14:paraId="5A38EC11" w14:textId="2F920001" w:rsidR="00F866CA" w:rsidRPr="00610F0D" w:rsidRDefault="00F866CA" w:rsidP="00F866CA">
      <w:pPr>
        <w:rPr>
          <w:rFonts w:ascii="Times New Roman" w:hAnsi="Times New Roman" w:cs="Times New Roman"/>
          <w:lang w:val="uk-UA"/>
        </w:rPr>
      </w:pPr>
      <w:r w:rsidRPr="003D2BAE">
        <w:rPr>
          <w:rFonts w:ascii="Times New Roman" w:hAnsi="Times New Roman" w:cs="Times New Roman"/>
          <w:lang w:val="uk-UA"/>
        </w:rPr>
        <w:t xml:space="preserve">Беручи участь у тендері, Постачальник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3D2BAE">
        <w:rPr>
          <w:rFonts w:ascii="Times New Roman" w:hAnsi="Times New Roman" w:cs="Times New Roman"/>
          <w:lang w:val="uk-UA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33CC89B5" w14:textId="7CF59B5A" w:rsidR="00610F0D" w:rsidRPr="00790CFC" w:rsidRDefault="00D3746F" w:rsidP="00F866CA">
      <w:pPr>
        <w:rPr>
          <w:rFonts w:ascii="Times New Roman" w:hAnsi="Times New Roman" w:cs="Times New Roman"/>
          <w:lang w:val="uk-UA"/>
        </w:rPr>
      </w:pPr>
      <w:r>
        <w:object w:dxaOrig="1508" w:dyaOrig="984" w14:anchorId="6FE8F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26442208" r:id="rId12">
            <o:FieldCodes>\s</o:FieldCodes>
          </o:OLEObject>
        </w:object>
      </w:r>
      <w:r w:rsidR="00790CFC" w:rsidRPr="00790CFC">
        <w:t xml:space="preserve"> </w:t>
      </w:r>
      <w:r w:rsidR="00790CFC">
        <w:object w:dxaOrig="1508" w:dyaOrig="984" w14:anchorId="37268860">
          <v:shape id="_x0000_i1026" type="#_x0000_t75" style="width:75.5pt;height:49pt" o:ole="">
            <v:imagedata r:id="rId13" o:title=""/>
          </v:shape>
          <o:OLEObject Type="Embed" ProgID="Word.Document.12" ShapeID="_x0000_i1026" DrawAspect="Icon" ObjectID="_1826442209" r:id="rId14">
            <o:FieldCodes>\s</o:FieldCodes>
          </o:OLEObject>
        </w:object>
      </w:r>
      <w:r w:rsidR="00790CFC" w:rsidRPr="00790CFC">
        <w:t xml:space="preserve"> </w:t>
      </w:r>
      <w:r w:rsidR="00790CFC">
        <w:object w:dxaOrig="1508" w:dyaOrig="984" w14:anchorId="2B517302">
          <v:shape id="_x0000_i1027" type="#_x0000_t75" style="width:75.5pt;height:49pt" o:ole="">
            <v:imagedata r:id="rId15" o:title=""/>
          </v:shape>
          <o:OLEObject Type="Embed" ProgID="Word.Document.12" ShapeID="_x0000_i1027" DrawAspect="Icon" ObjectID="_1826442210" r:id="rId16">
            <o:FieldCodes>\s</o:FieldCodes>
          </o:OLEObject>
        </w:object>
      </w:r>
      <w:r w:rsidR="00790CFC" w:rsidRPr="00790CFC">
        <w:t xml:space="preserve"> </w:t>
      </w:r>
      <w:r w:rsidR="00790CFC">
        <w:object w:dxaOrig="1508" w:dyaOrig="984" w14:anchorId="13F6305E">
          <v:shape id="_x0000_i1028" type="#_x0000_t75" style="width:75.5pt;height:49pt" o:ole="">
            <v:imagedata r:id="rId17" o:title=""/>
          </v:shape>
          <o:OLEObject Type="Embed" ProgID="Word.Document.12" ShapeID="_x0000_i1028" DrawAspect="Icon" ObjectID="_1826442211" r:id="rId18">
            <o:FieldCodes>\s</o:FieldCodes>
          </o:OLEObject>
        </w:object>
      </w:r>
      <w:r w:rsidR="00790CFC" w:rsidRPr="00790CFC">
        <w:t xml:space="preserve"> </w:t>
      </w:r>
      <w:r w:rsidR="00790CFC">
        <w:object w:dxaOrig="1508" w:dyaOrig="984" w14:anchorId="43778E41">
          <v:shape id="_x0000_i1029" type="#_x0000_t75" style="width:75.5pt;height:49pt" o:ole="">
            <v:imagedata r:id="rId19" o:title=""/>
          </v:shape>
          <o:OLEObject Type="Embed" ProgID="Word.Document.12" ShapeID="_x0000_i1029" DrawAspect="Icon" ObjectID="_1826442212" r:id="rId20">
            <o:FieldCodes>\s</o:FieldCodes>
          </o:OLEObject>
        </w:objec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Тендер є одним </w:t>
      </w:r>
      <w:proofErr w:type="spellStart"/>
      <w:r w:rsidRPr="00F866CA">
        <w:rPr>
          <w:rFonts w:ascii="Times New Roman" w:hAnsi="Times New Roman" w:cs="Times New Roman"/>
        </w:rPr>
        <w:t>із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етапів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вибору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постачальників</w:t>
      </w:r>
      <w:proofErr w:type="spellEnd"/>
      <w:r w:rsidRPr="00F866CA">
        <w:rPr>
          <w:rFonts w:ascii="Times New Roman" w:hAnsi="Times New Roman" w:cs="Times New Roman"/>
        </w:rPr>
        <w:t xml:space="preserve"> і не є </w:t>
      </w:r>
      <w:proofErr w:type="spellStart"/>
      <w:r w:rsidRPr="00F866CA">
        <w:rPr>
          <w:rFonts w:ascii="Times New Roman" w:hAnsi="Times New Roman" w:cs="Times New Roman"/>
        </w:rPr>
        <w:t>єдиним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критерієм</w:t>
      </w:r>
      <w:proofErr w:type="spellEnd"/>
      <w:r w:rsidRPr="00F866CA">
        <w:rPr>
          <w:rFonts w:ascii="Times New Roman" w:hAnsi="Times New Roman" w:cs="Times New Roman"/>
        </w:rPr>
        <w:t xml:space="preserve"> для </w:t>
      </w:r>
      <w:proofErr w:type="spellStart"/>
      <w:r w:rsidRPr="00F866CA">
        <w:rPr>
          <w:rFonts w:ascii="Times New Roman" w:hAnsi="Times New Roman" w:cs="Times New Roman"/>
        </w:rPr>
        <w:t>ухвалення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рішення</w:t>
      </w:r>
      <w:proofErr w:type="spellEnd"/>
      <w:r w:rsidRPr="00F866CA">
        <w:rPr>
          <w:rFonts w:ascii="Times New Roman" w:hAnsi="Times New Roman" w:cs="Times New Roman"/>
        </w:rPr>
        <w:t xml:space="preserve"> про </w:t>
      </w:r>
      <w:proofErr w:type="spellStart"/>
      <w:r w:rsidRPr="00F866CA">
        <w:rPr>
          <w:rFonts w:ascii="Times New Roman" w:hAnsi="Times New Roman" w:cs="Times New Roman"/>
        </w:rPr>
        <w:t>укладання</w:t>
      </w:r>
      <w:proofErr w:type="spellEnd"/>
      <w:r w:rsidRPr="00F866CA">
        <w:rPr>
          <w:rFonts w:ascii="Times New Roman" w:hAnsi="Times New Roman" w:cs="Times New Roman"/>
        </w:rPr>
        <w:t xml:space="preserve"> контракту.</w:t>
      </w:r>
    </w:p>
    <w:p w14:paraId="6DE95DC1" w14:textId="56D5208C" w:rsidR="00F76D05" w:rsidRPr="007F0706" w:rsidRDefault="00F866CA" w:rsidP="00F866CA">
      <w:pPr>
        <w:rPr>
          <w:rFonts w:ascii="Times New Roman" w:hAnsi="Times New Roman" w:cs="Times New Roman"/>
          <w:lang w:val="uk-UA"/>
        </w:rPr>
      </w:pPr>
      <w:proofErr w:type="spellStart"/>
      <w:r w:rsidRPr="00F866CA">
        <w:rPr>
          <w:rFonts w:ascii="Times New Roman" w:hAnsi="Times New Roman" w:cs="Times New Roman"/>
        </w:rPr>
        <w:t>Обсяги</w:t>
      </w:r>
      <w:proofErr w:type="spellEnd"/>
      <w:r w:rsidRPr="00F866CA">
        <w:rPr>
          <w:rFonts w:ascii="Times New Roman" w:hAnsi="Times New Roman" w:cs="Times New Roman"/>
        </w:rPr>
        <w:t xml:space="preserve">, </w:t>
      </w:r>
      <w:proofErr w:type="spellStart"/>
      <w:r w:rsidRPr="00F866CA">
        <w:rPr>
          <w:rFonts w:ascii="Times New Roman" w:hAnsi="Times New Roman" w:cs="Times New Roman"/>
        </w:rPr>
        <w:t>вказані</w:t>
      </w:r>
      <w:proofErr w:type="spellEnd"/>
      <w:r w:rsidRPr="00F866CA">
        <w:rPr>
          <w:rFonts w:ascii="Times New Roman" w:hAnsi="Times New Roman" w:cs="Times New Roman"/>
        </w:rPr>
        <w:t xml:space="preserve"> в </w:t>
      </w:r>
      <w:proofErr w:type="spellStart"/>
      <w:r w:rsidRPr="00F866CA">
        <w:rPr>
          <w:rFonts w:ascii="Times New Roman" w:hAnsi="Times New Roman" w:cs="Times New Roman"/>
        </w:rPr>
        <w:t>таблиці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r w:rsidR="00F1158B">
        <w:rPr>
          <w:rFonts w:ascii="Times New Roman" w:hAnsi="Times New Roman" w:cs="Times New Roman"/>
          <w:lang w:val="uk-UA"/>
        </w:rPr>
        <w:t>вище</w:t>
      </w:r>
      <w:r w:rsidRPr="00F866CA">
        <w:rPr>
          <w:rFonts w:ascii="Times New Roman" w:hAnsi="Times New Roman" w:cs="Times New Roman"/>
        </w:rPr>
        <w:t xml:space="preserve">, не є </w:t>
      </w:r>
      <w:proofErr w:type="spellStart"/>
      <w:r w:rsidRPr="00F866CA">
        <w:rPr>
          <w:rFonts w:ascii="Times New Roman" w:hAnsi="Times New Roman" w:cs="Times New Roman"/>
        </w:rPr>
        <w:t>остаточними</w:t>
      </w:r>
      <w:proofErr w:type="spellEnd"/>
      <w:r w:rsidRPr="00F866CA">
        <w:rPr>
          <w:rFonts w:ascii="Times New Roman" w:hAnsi="Times New Roman" w:cs="Times New Roman"/>
        </w:rPr>
        <w:t xml:space="preserve"> і </w:t>
      </w:r>
      <w:proofErr w:type="spellStart"/>
      <w:r w:rsidRPr="00F866CA">
        <w:rPr>
          <w:rFonts w:ascii="Times New Roman" w:hAnsi="Times New Roman" w:cs="Times New Roman"/>
        </w:rPr>
        <w:t>можуть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змінитися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r w:rsidR="007F0706">
        <w:rPr>
          <w:rFonts w:ascii="Times New Roman" w:hAnsi="Times New Roman" w:cs="Times New Roman"/>
          <w:lang w:val="uk-UA"/>
        </w:rPr>
        <w:t>в залежності від планів виробництва.</w:t>
      </w:r>
    </w:p>
    <w:p w14:paraId="184C12F9" w14:textId="4D4C6A7D" w:rsidR="00A112D7" w:rsidRPr="00D577F7" w:rsidRDefault="00A112D7" w:rsidP="00897226">
      <w:pPr>
        <w:rPr>
          <w:rFonts w:ascii="Times New Roman" w:hAnsi="Times New Roman" w:cs="Times New Roman"/>
          <w:lang w:val="uk-UA"/>
        </w:rPr>
      </w:pPr>
      <w:r w:rsidRPr="00D577F7">
        <w:rPr>
          <w:rFonts w:ascii="Times New Roman" w:hAnsi="Times New Roman" w:cs="Times New Roman"/>
          <w:b/>
          <w:lang w:val="uk-UA"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D577F7">
        <w:rPr>
          <w:rFonts w:ascii="Times New Roman" w:hAnsi="Times New Roman" w:cs="Times New Roman"/>
          <w:lang w:val="uk-UA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</w:t>
      </w:r>
      <w:r w:rsidR="00F76D05" w:rsidRPr="009F3E35">
        <w:rPr>
          <w:rFonts w:ascii="Times New Roman" w:hAnsi="Times New Roman" w:cs="Times New Roman"/>
          <w:b/>
          <w:bCs/>
          <w:u w:val="single"/>
          <w:lang w:val="uk-UA"/>
        </w:rPr>
        <w:t xml:space="preserve">без врахування ПДВ) </w:t>
      </w:r>
      <w:r w:rsidR="00D577F7" w:rsidRPr="009F3E35">
        <w:rPr>
          <w:rFonts w:ascii="Times New Roman" w:hAnsi="Times New Roman" w:cs="Times New Roman"/>
          <w:b/>
          <w:bCs/>
          <w:u w:val="single"/>
          <w:lang w:val="uk-UA"/>
        </w:rPr>
        <w:t xml:space="preserve">за умови </w:t>
      </w:r>
      <w:r w:rsidR="00D577F7" w:rsidRPr="009F3E35">
        <w:rPr>
          <w:rFonts w:ascii="Times New Roman" w:hAnsi="Times New Roman" w:cs="Times New Roman"/>
          <w:b/>
          <w:bCs/>
          <w:u w:val="single"/>
          <w:lang w:val="en-US"/>
        </w:rPr>
        <w:t>DDP</w:t>
      </w:r>
      <w:r w:rsidR="00D577F7" w:rsidRPr="00D577F7">
        <w:rPr>
          <w:rFonts w:ascii="Times New Roman" w:hAnsi="Times New Roman" w:cs="Times New Roman"/>
          <w:lang w:val="uk-UA"/>
        </w:rPr>
        <w:t xml:space="preserve"> </w:t>
      </w:r>
      <w:r w:rsidR="00D577F7">
        <w:rPr>
          <w:rFonts w:ascii="Times New Roman" w:hAnsi="Times New Roman" w:cs="Times New Roman"/>
          <w:lang w:val="uk-UA"/>
        </w:rPr>
        <w:t>на Чернігівське відділення.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35F12B38" w14:textId="74C2F7E8" w:rsidR="00DF67A3" w:rsidRDefault="00F1158B" w:rsidP="00DF67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тендеру, п</w:t>
      </w:r>
      <w:r w:rsidR="00DF67A3">
        <w:rPr>
          <w:rFonts w:ascii="Times New Roman" w:hAnsi="Times New Roman" w:cs="Times New Roman"/>
          <w:lang w:val="uk-UA"/>
        </w:rPr>
        <w:t>еріод дії ціни- 01.0</w:t>
      </w:r>
      <w:r>
        <w:rPr>
          <w:rFonts w:ascii="Times New Roman" w:hAnsi="Times New Roman" w:cs="Times New Roman"/>
          <w:lang w:val="uk-UA"/>
        </w:rPr>
        <w:t>1</w:t>
      </w:r>
      <w:r w:rsidR="00DF67A3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6</w:t>
      </w:r>
      <w:r w:rsidR="00DF67A3">
        <w:rPr>
          <w:rFonts w:ascii="Times New Roman" w:hAnsi="Times New Roman" w:cs="Times New Roman"/>
          <w:lang w:val="uk-UA"/>
        </w:rPr>
        <w:t>-3</w:t>
      </w:r>
      <w:r>
        <w:rPr>
          <w:rFonts w:ascii="Times New Roman" w:hAnsi="Times New Roman" w:cs="Times New Roman"/>
          <w:lang w:val="uk-UA"/>
        </w:rPr>
        <w:t>0</w:t>
      </w:r>
      <w:r w:rsidR="00DF67A3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06</w:t>
      </w:r>
      <w:r w:rsidR="00DF67A3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6</w:t>
      </w:r>
    </w:p>
    <w:p w14:paraId="12693DF0" w14:textId="473C1391" w:rsidR="00F76D05" w:rsidRPr="001E3A0B" w:rsidRDefault="00F76D05" w:rsidP="00897226">
      <w:pPr>
        <w:rPr>
          <w:rFonts w:ascii="Times New Roman" w:hAnsi="Times New Roman" w:cs="Times New Roman"/>
          <w:u w:val="single"/>
          <w:lang w:val="uk-UA"/>
        </w:rPr>
      </w:pPr>
      <w:r w:rsidRPr="001E3A0B">
        <w:rPr>
          <w:rFonts w:ascii="Times New Roman" w:hAnsi="Times New Roman" w:cs="Times New Roman"/>
          <w:u w:val="single"/>
        </w:rPr>
        <w:t xml:space="preserve">В </w:t>
      </w:r>
      <w:proofErr w:type="spellStart"/>
      <w:r w:rsidRPr="001E3A0B">
        <w:rPr>
          <w:rFonts w:ascii="Times New Roman" w:hAnsi="Times New Roman" w:cs="Times New Roman"/>
          <w:u w:val="single"/>
        </w:rPr>
        <w:t>тендері</w:t>
      </w:r>
      <w:proofErr w:type="spellEnd"/>
      <w:r w:rsidRPr="001E3A0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E3A0B">
        <w:rPr>
          <w:rFonts w:ascii="Times New Roman" w:hAnsi="Times New Roman" w:cs="Times New Roman"/>
          <w:u w:val="single"/>
        </w:rPr>
        <w:t>зазначається</w:t>
      </w:r>
      <w:proofErr w:type="spellEnd"/>
      <w:r w:rsidRPr="001E3A0B">
        <w:rPr>
          <w:rFonts w:ascii="Times New Roman" w:hAnsi="Times New Roman" w:cs="Times New Roman"/>
          <w:u w:val="single"/>
          <w:lang w:val="uk-UA"/>
        </w:rPr>
        <w:t xml:space="preserve"> </w:t>
      </w:r>
      <w:r w:rsidR="001E3A0B" w:rsidRPr="001E3A0B">
        <w:rPr>
          <w:rFonts w:ascii="Times New Roman" w:hAnsi="Times New Roman" w:cs="Times New Roman"/>
          <w:u w:val="single"/>
          <w:lang w:val="uk-UA"/>
        </w:rPr>
        <w:t>ціна</w:t>
      </w:r>
      <w:r w:rsidRPr="001E3A0B">
        <w:rPr>
          <w:rFonts w:ascii="Times New Roman" w:hAnsi="Times New Roman" w:cs="Times New Roman"/>
          <w:u w:val="single"/>
          <w:lang w:val="uk-UA"/>
        </w:rPr>
        <w:t xml:space="preserve"> за </w:t>
      </w:r>
      <w:r w:rsidR="007F0706" w:rsidRPr="001E3A0B">
        <w:rPr>
          <w:rFonts w:ascii="Times New Roman" w:hAnsi="Times New Roman" w:cs="Times New Roman"/>
          <w:u w:val="single"/>
          <w:lang w:val="uk-UA"/>
        </w:rPr>
        <w:t>1</w:t>
      </w:r>
      <w:r w:rsidR="001E3A0B" w:rsidRPr="001E3A0B">
        <w:rPr>
          <w:rFonts w:ascii="Times New Roman" w:hAnsi="Times New Roman" w:cs="Times New Roman"/>
          <w:u w:val="single"/>
          <w:lang w:val="uk-UA"/>
        </w:rPr>
        <w:t>т</w:t>
      </w:r>
      <w:r w:rsidR="007F0706" w:rsidRPr="001E3A0B">
        <w:rPr>
          <w:rFonts w:ascii="Times New Roman" w:hAnsi="Times New Roman" w:cs="Times New Roman"/>
          <w:u w:val="single"/>
          <w:lang w:val="uk-UA"/>
        </w:rPr>
        <w:t xml:space="preserve"> </w:t>
      </w:r>
      <w:r w:rsidRPr="001E3A0B">
        <w:rPr>
          <w:rFonts w:ascii="Times New Roman" w:hAnsi="Times New Roman" w:cs="Times New Roman"/>
          <w:u w:val="single"/>
          <w:lang w:val="uk-UA"/>
        </w:rPr>
        <w:t xml:space="preserve">на умовах відвантаження </w:t>
      </w:r>
      <w:r w:rsidRPr="001E3A0B">
        <w:rPr>
          <w:rFonts w:ascii="Times New Roman" w:hAnsi="Times New Roman" w:cs="Times New Roman"/>
          <w:u w:val="single"/>
          <w:lang w:val="en-US"/>
        </w:rPr>
        <w:t>DDP</w:t>
      </w:r>
      <w:r w:rsidR="007F0706" w:rsidRPr="001E3A0B">
        <w:rPr>
          <w:rFonts w:ascii="Times New Roman" w:hAnsi="Times New Roman" w:cs="Times New Roman"/>
          <w:u w:val="single"/>
          <w:lang w:val="uk-UA"/>
        </w:rPr>
        <w:t xml:space="preserve"> без ПДВ</w:t>
      </w:r>
      <w:r w:rsidR="00F25C39" w:rsidRPr="001E3A0B">
        <w:rPr>
          <w:rFonts w:ascii="Times New Roman" w:hAnsi="Times New Roman" w:cs="Times New Roman"/>
          <w:u w:val="single"/>
        </w:rPr>
        <w:t>.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</w:t>
      </w:r>
      <w:proofErr w:type="spellStart"/>
      <w:r w:rsidRPr="00F76D05">
        <w:rPr>
          <w:rFonts w:ascii="Times New Roman" w:hAnsi="Times New Roman" w:cs="Times New Roman"/>
        </w:rPr>
        <w:t>залежить</w:t>
      </w:r>
      <w:proofErr w:type="spellEnd"/>
      <w:r w:rsidRPr="00F76D05">
        <w:rPr>
          <w:rFonts w:ascii="Times New Roman" w:hAnsi="Times New Roman" w:cs="Times New Roman"/>
        </w:rPr>
        <w:t xml:space="preserve"> </w:t>
      </w:r>
      <w:proofErr w:type="spellStart"/>
      <w:r w:rsidRPr="00F76D05">
        <w:rPr>
          <w:rFonts w:ascii="Times New Roman" w:hAnsi="Times New Roman" w:cs="Times New Roman"/>
        </w:rPr>
        <w:t>від</w:t>
      </w:r>
      <w:proofErr w:type="spellEnd"/>
      <w:r w:rsidRPr="00F76D05">
        <w:rPr>
          <w:rFonts w:ascii="Times New Roman" w:hAnsi="Times New Roman" w:cs="Times New Roman"/>
        </w:rPr>
        <w:t xml:space="preserve"> </w:t>
      </w:r>
      <w:proofErr w:type="spellStart"/>
      <w:r w:rsidRPr="00F76D05">
        <w:rPr>
          <w:rFonts w:ascii="Times New Roman" w:hAnsi="Times New Roman" w:cs="Times New Roman"/>
        </w:rPr>
        <w:t>обсягу</w:t>
      </w:r>
      <w:proofErr w:type="spellEnd"/>
      <w:r w:rsidRPr="00F76D05">
        <w:rPr>
          <w:rFonts w:ascii="Times New Roman" w:hAnsi="Times New Roman" w:cs="Times New Roman"/>
        </w:rPr>
        <w:t xml:space="preserve">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17AE208F" w14:textId="2FF905DD" w:rsidR="00975292" w:rsidRDefault="001A64DE" w:rsidP="00B909BA">
      <w:pPr>
        <w:rPr>
          <w:rFonts w:ascii="Times New Roman" w:hAnsi="Times New Roman" w:cs="Times New Roman"/>
          <w:lang w:val="uk-UA"/>
        </w:rPr>
      </w:pPr>
      <w:r w:rsidRPr="001A64DE">
        <w:rPr>
          <w:rFonts w:ascii="Times New Roman" w:hAnsi="Times New Roman" w:cs="Times New Roman"/>
          <w:bCs/>
          <w:lang w:val="uk-UA"/>
        </w:rPr>
        <w:lastRenderedPageBreak/>
        <w:t>Фінальна ціна запропонована у тендері</w:t>
      </w:r>
      <w:r w:rsidR="00C279C1" w:rsidRPr="00C279C1">
        <w:rPr>
          <w:rFonts w:ascii="Times New Roman" w:hAnsi="Times New Roman" w:cs="Times New Roman"/>
          <w:bCs/>
          <w:lang w:val="uk-UA"/>
        </w:rPr>
        <w:t xml:space="preserve"> фіксується у гривнях на весь </w:t>
      </w:r>
      <w:r>
        <w:rPr>
          <w:rFonts w:ascii="Times New Roman" w:hAnsi="Times New Roman" w:cs="Times New Roman"/>
          <w:bCs/>
          <w:lang w:val="uk-UA"/>
        </w:rPr>
        <w:t>період</w:t>
      </w:r>
      <w:r w:rsidR="00C279C1" w:rsidRPr="00C279C1">
        <w:rPr>
          <w:rFonts w:ascii="Times New Roman" w:hAnsi="Times New Roman" w:cs="Times New Roman"/>
          <w:bCs/>
          <w:lang w:val="uk-UA"/>
        </w:rPr>
        <w:t xml:space="preserve"> дії </w:t>
      </w:r>
      <w:r>
        <w:rPr>
          <w:rFonts w:ascii="Times New Roman" w:hAnsi="Times New Roman" w:cs="Times New Roman"/>
          <w:bCs/>
          <w:lang w:val="uk-UA"/>
        </w:rPr>
        <w:t xml:space="preserve">ціни </w:t>
      </w:r>
      <w:r w:rsidR="00365828">
        <w:rPr>
          <w:rFonts w:ascii="Times New Roman" w:hAnsi="Times New Roman" w:cs="Times New Roman"/>
          <w:bCs/>
          <w:lang w:val="uk-UA"/>
        </w:rPr>
        <w:t xml:space="preserve"> (</w:t>
      </w:r>
      <w:r w:rsidR="00365828">
        <w:rPr>
          <w:rFonts w:ascii="Times New Roman" w:hAnsi="Times New Roman" w:cs="Times New Roman"/>
          <w:lang w:val="uk-UA"/>
        </w:rPr>
        <w:t>01.0</w:t>
      </w:r>
      <w:r>
        <w:rPr>
          <w:rFonts w:ascii="Times New Roman" w:hAnsi="Times New Roman" w:cs="Times New Roman"/>
          <w:lang w:val="uk-UA"/>
        </w:rPr>
        <w:t>1</w:t>
      </w:r>
      <w:r w:rsidR="00365828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6</w:t>
      </w:r>
      <w:r w:rsidR="00365828">
        <w:rPr>
          <w:rFonts w:ascii="Times New Roman" w:hAnsi="Times New Roman" w:cs="Times New Roman"/>
          <w:lang w:val="uk-UA"/>
        </w:rPr>
        <w:t>-3</w:t>
      </w:r>
      <w:r>
        <w:rPr>
          <w:rFonts w:ascii="Times New Roman" w:hAnsi="Times New Roman" w:cs="Times New Roman"/>
          <w:lang w:val="uk-UA"/>
        </w:rPr>
        <w:t>0</w:t>
      </w:r>
      <w:r w:rsidR="00365828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06</w:t>
      </w:r>
      <w:r w:rsidR="00365828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6</w:t>
      </w:r>
      <w:r w:rsidR="00365828">
        <w:rPr>
          <w:rFonts w:ascii="Times New Roman" w:hAnsi="Times New Roman" w:cs="Times New Roman"/>
          <w:lang w:val="uk-UA"/>
        </w:rPr>
        <w:t>)</w:t>
      </w:r>
      <w:r w:rsidR="00975292">
        <w:rPr>
          <w:rFonts w:ascii="Times New Roman" w:hAnsi="Times New Roman" w:cs="Times New Roman"/>
          <w:lang w:val="uk-UA"/>
        </w:rPr>
        <w:t xml:space="preserve"> шляхом підписання нового Договору, або Додаткової угоди до діючого Договору.</w:t>
      </w:r>
      <w:r w:rsidR="00560A5C">
        <w:rPr>
          <w:rFonts w:ascii="Times New Roman" w:hAnsi="Times New Roman" w:cs="Times New Roman"/>
          <w:lang w:val="uk-UA"/>
        </w:rPr>
        <w:t xml:space="preserve"> Відповідно до оновленої політики по Договорам, період дії Договору не може перевищувати </w:t>
      </w:r>
      <w:r w:rsidR="007F1761">
        <w:rPr>
          <w:rFonts w:ascii="Times New Roman" w:hAnsi="Times New Roman" w:cs="Times New Roman"/>
          <w:lang w:val="uk-UA"/>
        </w:rPr>
        <w:t>15 місяців.</w:t>
      </w:r>
    </w:p>
    <w:p w14:paraId="708E58DA" w14:textId="01E32195" w:rsidR="00E505F8" w:rsidRDefault="00E505F8" w:rsidP="00E505F8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8B1AA9">
        <w:rPr>
          <w:rFonts w:ascii="Times New Roman" w:hAnsi="Times New Roman" w:cs="Times New Roman"/>
          <w:b/>
          <w:lang w:val="uk-UA"/>
        </w:rPr>
        <w:t>. Результати тендеру</w:t>
      </w:r>
    </w:p>
    <w:p w14:paraId="1FF3A965" w14:textId="42C18AD9" w:rsidR="00E505F8" w:rsidRDefault="00E505F8" w:rsidP="00E505F8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8B1AA9">
        <w:rPr>
          <w:rFonts w:ascii="Times New Roman" w:hAnsi="Times New Roman" w:cs="Times New Roman"/>
          <w:lang w:val="uk-UA"/>
        </w:rPr>
        <w:t xml:space="preserve">Результати тендеру оголошуються кожному учаснику тендеру окремо протягом </w:t>
      </w:r>
      <w:r w:rsidR="003C7614">
        <w:rPr>
          <w:rFonts w:ascii="Times New Roman" w:hAnsi="Times New Roman" w:cs="Times New Roman"/>
          <w:lang w:val="uk-UA"/>
        </w:rPr>
        <w:t>трьох</w:t>
      </w:r>
      <w:r w:rsidRPr="008B1AA9">
        <w:rPr>
          <w:rFonts w:ascii="Times New Roman" w:hAnsi="Times New Roman" w:cs="Times New Roman"/>
          <w:lang w:val="uk-UA"/>
        </w:rPr>
        <w:t xml:space="preserve"> робоч</w:t>
      </w:r>
      <w:r w:rsidR="003C7614">
        <w:rPr>
          <w:rFonts w:ascii="Times New Roman" w:hAnsi="Times New Roman" w:cs="Times New Roman"/>
          <w:lang w:val="uk-UA"/>
        </w:rPr>
        <w:t>их</w:t>
      </w:r>
      <w:r w:rsidRPr="008B1AA9">
        <w:rPr>
          <w:rFonts w:ascii="Times New Roman" w:hAnsi="Times New Roman" w:cs="Times New Roman"/>
          <w:lang w:val="uk-UA"/>
        </w:rPr>
        <w:t xml:space="preserve"> дн</w:t>
      </w:r>
      <w:r w:rsidR="003C7614">
        <w:rPr>
          <w:rFonts w:ascii="Times New Roman" w:hAnsi="Times New Roman" w:cs="Times New Roman"/>
          <w:lang w:val="uk-UA"/>
        </w:rPr>
        <w:t>ів</w:t>
      </w:r>
      <w:r w:rsidRPr="008B1AA9">
        <w:rPr>
          <w:rFonts w:ascii="Times New Roman" w:hAnsi="Times New Roman" w:cs="Times New Roman"/>
          <w:lang w:val="uk-UA"/>
        </w:rPr>
        <w:t xml:space="preserve"> з моменту закриття тендеру.</w:t>
      </w:r>
      <w:r>
        <w:rPr>
          <w:rFonts w:ascii="Times New Roman" w:hAnsi="Times New Roman" w:cs="Times New Roman"/>
          <w:lang w:val="uk-UA"/>
        </w:rPr>
        <w:t xml:space="preserve"> Визначення переможця тендеру є </w:t>
      </w:r>
      <w:proofErr w:type="spellStart"/>
      <w:r>
        <w:rPr>
          <w:rFonts w:ascii="Times New Roman" w:hAnsi="Times New Roman" w:cs="Times New Roman"/>
          <w:lang w:val="uk-UA"/>
        </w:rPr>
        <w:t>совокупним</w:t>
      </w:r>
      <w:proofErr w:type="spellEnd"/>
      <w:r>
        <w:rPr>
          <w:rFonts w:ascii="Times New Roman" w:hAnsi="Times New Roman" w:cs="Times New Roman"/>
          <w:lang w:val="uk-UA"/>
        </w:rPr>
        <w:t xml:space="preserve"> по трьом показникам: ціна, </w:t>
      </w:r>
      <w:r w:rsidR="003C7614">
        <w:rPr>
          <w:rFonts w:ascii="Times New Roman" w:hAnsi="Times New Roman" w:cs="Times New Roman"/>
          <w:lang w:val="uk-UA"/>
        </w:rPr>
        <w:t xml:space="preserve">відтермінування, </w:t>
      </w:r>
      <w:r>
        <w:rPr>
          <w:rFonts w:ascii="Times New Roman" w:hAnsi="Times New Roman" w:cs="Times New Roman"/>
          <w:lang w:val="uk-UA"/>
        </w:rPr>
        <w:t>якість як матеріалу так і сервіс обслуговування</w:t>
      </w:r>
      <w:r w:rsidR="003C7614">
        <w:rPr>
          <w:rFonts w:ascii="Times New Roman" w:hAnsi="Times New Roman" w:cs="Times New Roman"/>
          <w:lang w:val="uk-UA"/>
        </w:rPr>
        <w:t>.</w:t>
      </w:r>
    </w:p>
    <w:p w14:paraId="040FE344" w14:textId="69413FF5" w:rsidR="00E505F8" w:rsidRPr="00E505F8" w:rsidRDefault="00E505F8" w:rsidP="00E505F8">
      <w:pPr>
        <w:ind w:firstLine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результатами двох етапів буде обрано 1 постачальник </w:t>
      </w:r>
      <w:r w:rsidR="009B1ED6">
        <w:rPr>
          <w:rFonts w:ascii="Times New Roman" w:hAnsi="Times New Roman" w:cs="Times New Roman"/>
          <w:lang w:val="uk-UA"/>
        </w:rPr>
        <w:t>основний і 1 допоміжний.</w:t>
      </w:r>
    </w:p>
    <w:p w14:paraId="0159E59C" w14:textId="13887317" w:rsidR="005A1A10" w:rsidRDefault="005A1A10" w:rsidP="005A1A10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Pr="00D44C47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2B4894BE" w14:textId="77777777" w:rsidR="009B1ED6" w:rsidRDefault="00866C9A" w:rsidP="00866C9A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МРП фахівець надсилає на пошту постачальникові прогнозні об’єми на квартал, потім МРП фахівець розміщує замовлення на щомісячній основі. </w:t>
      </w:r>
    </w:p>
    <w:p w14:paraId="153E94C2" w14:textId="77777777" w:rsidR="009B1ED6" w:rsidRDefault="00C70F53" w:rsidP="00866C9A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Бланк-замовлення має бути обов’язково підписаний Постачальником. </w:t>
      </w:r>
    </w:p>
    <w:p w14:paraId="25089C2B" w14:textId="360A56C9" w:rsidR="00866C9A" w:rsidRDefault="00866C9A" w:rsidP="00866C9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Постачальник гарантує зберігання страхового запасу обсягом 4-х тижневої потреби </w:t>
      </w:r>
      <w:r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  <w:r w:rsidR="00C70F53">
        <w:rPr>
          <w:rFonts w:ascii="Times New Roman" w:hAnsi="Times New Roman" w:cs="Times New Roman"/>
          <w:bCs/>
          <w:lang w:val="uk-UA"/>
        </w:rPr>
        <w:t xml:space="preserve"> </w:t>
      </w:r>
    </w:p>
    <w:p w14:paraId="0F28A835" w14:textId="77777777" w:rsidR="003E0283" w:rsidRDefault="003E0283" w:rsidP="00866C9A">
      <w:pPr>
        <w:tabs>
          <w:tab w:val="left" w:pos="6059"/>
        </w:tabs>
        <w:rPr>
          <w:rFonts w:ascii="Times New Roman" w:hAnsi="Times New Roman" w:cs="Times New Roman"/>
          <w:b/>
          <w:bCs/>
          <w:lang w:val="uk-UA"/>
        </w:rPr>
      </w:pPr>
    </w:p>
    <w:p w14:paraId="565BE3E7" w14:textId="1B044DC8" w:rsidR="00866C9A" w:rsidRPr="003A112B" w:rsidRDefault="00866C9A" w:rsidP="00866C9A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3A112B">
        <w:rPr>
          <w:rFonts w:ascii="Times New Roman" w:hAnsi="Times New Roman" w:cs="Times New Roman"/>
          <w:b/>
          <w:bCs/>
        </w:rPr>
        <w:t>Етапи</w:t>
      </w:r>
      <w:proofErr w:type="spellEnd"/>
      <w:r w:rsidRPr="003A112B">
        <w:rPr>
          <w:rFonts w:ascii="Times New Roman" w:hAnsi="Times New Roman" w:cs="Times New Roman"/>
          <w:b/>
          <w:bCs/>
        </w:rPr>
        <w:t xml:space="preserve"> </w:t>
      </w:r>
      <w:r w:rsidR="003E0283">
        <w:rPr>
          <w:rFonts w:ascii="Times New Roman" w:hAnsi="Times New Roman" w:cs="Times New Roman"/>
          <w:b/>
          <w:bCs/>
          <w:lang w:val="uk-UA"/>
        </w:rPr>
        <w:t xml:space="preserve"> проведення</w:t>
      </w:r>
      <w:proofErr w:type="gramEnd"/>
      <w:r w:rsidR="003E0283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3A112B">
        <w:rPr>
          <w:rFonts w:ascii="Times New Roman" w:hAnsi="Times New Roman" w:cs="Times New Roman"/>
          <w:b/>
          <w:bCs/>
        </w:rPr>
        <w:t>тендеру:</w:t>
      </w:r>
    </w:p>
    <w:p w14:paraId="1E42FD4C" w14:textId="544F0EB6" w:rsidR="00866C9A" w:rsidRPr="00027586" w:rsidRDefault="0038398F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Подача </w:t>
      </w:r>
      <w:r w:rsidR="00866C9A">
        <w:rPr>
          <w:rFonts w:ascii="Times New Roman" w:hAnsi="Times New Roman" w:cs="Times New Roman"/>
          <w:lang w:val="uk-UA"/>
        </w:rPr>
        <w:t xml:space="preserve">бланку </w:t>
      </w:r>
      <w:r w:rsidR="00E73089">
        <w:rPr>
          <w:rFonts w:ascii="Times New Roman" w:hAnsi="Times New Roman" w:cs="Times New Roman"/>
          <w:lang w:val="uk-UA"/>
        </w:rPr>
        <w:t xml:space="preserve"> пропозиції </w:t>
      </w:r>
      <w:r w:rsidR="00866C9A">
        <w:rPr>
          <w:rFonts w:ascii="Times New Roman" w:hAnsi="Times New Roman" w:cs="Times New Roman"/>
          <w:lang w:val="en-US"/>
        </w:rPr>
        <w:t>RFQ</w:t>
      </w:r>
      <w:r w:rsidR="00866C9A" w:rsidRPr="00A0284A">
        <w:rPr>
          <w:rFonts w:ascii="Times New Roman" w:hAnsi="Times New Roman" w:cs="Times New Roman"/>
        </w:rPr>
        <w:t xml:space="preserve"> </w:t>
      </w:r>
      <w:r w:rsidR="00866C9A" w:rsidRPr="0038398F">
        <w:rPr>
          <w:rFonts w:ascii="Times New Roman" w:hAnsi="Times New Roman" w:cs="Times New Roman"/>
          <w:b/>
          <w:bCs/>
          <w:u w:val="single"/>
          <w:lang w:val="uk-UA"/>
        </w:rPr>
        <w:t xml:space="preserve">до </w:t>
      </w:r>
      <w:r w:rsidR="00597CA9" w:rsidRPr="0038398F">
        <w:rPr>
          <w:rFonts w:ascii="Times New Roman" w:hAnsi="Times New Roman" w:cs="Times New Roman"/>
          <w:b/>
          <w:bCs/>
          <w:u w:val="single"/>
          <w:lang w:val="uk-UA"/>
        </w:rPr>
        <w:t>1</w:t>
      </w:r>
      <w:r w:rsidR="00B970C1" w:rsidRPr="0038398F">
        <w:rPr>
          <w:rFonts w:ascii="Times New Roman" w:hAnsi="Times New Roman" w:cs="Times New Roman"/>
          <w:b/>
          <w:bCs/>
          <w:u w:val="single"/>
        </w:rPr>
        <w:t>5</w:t>
      </w:r>
      <w:r w:rsidR="00866C9A" w:rsidRPr="0038398F">
        <w:rPr>
          <w:rFonts w:ascii="Times New Roman" w:hAnsi="Times New Roman" w:cs="Times New Roman"/>
          <w:b/>
          <w:bCs/>
          <w:u w:val="single"/>
          <w:lang w:val="uk-UA"/>
        </w:rPr>
        <w:t>.</w:t>
      </w:r>
      <w:r w:rsidR="00B970C1" w:rsidRPr="0038398F">
        <w:rPr>
          <w:rFonts w:ascii="Times New Roman" w:hAnsi="Times New Roman" w:cs="Times New Roman"/>
          <w:b/>
          <w:bCs/>
          <w:u w:val="single"/>
        </w:rPr>
        <w:t>12</w:t>
      </w:r>
      <w:r w:rsidR="00866C9A" w:rsidRPr="0038398F">
        <w:rPr>
          <w:rFonts w:ascii="Times New Roman" w:hAnsi="Times New Roman" w:cs="Times New Roman"/>
          <w:b/>
          <w:bCs/>
          <w:u w:val="single"/>
          <w:lang w:val="uk-UA"/>
        </w:rPr>
        <w:t>.202</w:t>
      </w:r>
      <w:r w:rsidR="005A7169" w:rsidRPr="0038398F">
        <w:rPr>
          <w:rFonts w:ascii="Times New Roman" w:hAnsi="Times New Roman" w:cs="Times New Roman"/>
          <w:b/>
          <w:bCs/>
          <w:u w:val="single"/>
          <w:lang w:val="uk-UA"/>
        </w:rPr>
        <w:t>5</w:t>
      </w:r>
      <w:r w:rsidR="00866C9A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866C9A">
        <w:rPr>
          <w:rFonts w:ascii="Times New Roman" w:hAnsi="Times New Roman" w:cs="Times New Roman"/>
          <w:lang w:val="uk-UA"/>
        </w:rPr>
        <w:t>ексель</w:t>
      </w:r>
      <w:proofErr w:type="spellEnd"/>
      <w:r w:rsidR="00866C9A">
        <w:rPr>
          <w:rFonts w:ascii="Times New Roman" w:hAnsi="Times New Roman" w:cs="Times New Roman"/>
          <w:lang w:val="uk-UA"/>
        </w:rPr>
        <w:t xml:space="preserve"> у листі)</w:t>
      </w:r>
      <w:r w:rsidR="00931481">
        <w:rPr>
          <w:rFonts w:ascii="Times New Roman" w:hAnsi="Times New Roman" w:cs="Times New Roman"/>
          <w:lang w:val="uk-UA"/>
        </w:rPr>
        <w:t xml:space="preserve">, де необхідно вказати початкову </w:t>
      </w:r>
      <w:r w:rsidR="00B970C1">
        <w:rPr>
          <w:rFonts w:ascii="Times New Roman" w:hAnsi="Times New Roman" w:cs="Times New Roman"/>
          <w:lang w:val="uk-UA"/>
        </w:rPr>
        <w:t>ставку до</w:t>
      </w:r>
      <w:r w:rsidR="00931481">
        <w:rPr>
          <w:rFonts w:ascii="Times New Roman" w:hAnsi="Times New Roman" w:cs="Times New Roman"/>
          <w:lang w:val="uk-UA"/>
        </w:rPr>
        <w:t xml:space="preserve"> тендеру</w:t>
      </w:r>
      <w:r>
        <w:rPr>
          <w:rFonts w:ascii="Times New Roman" w:hAnsi="Times New Roman" w:cs="Times New Roman"/>
          <w:lang w:val="uk-UA"/>
        </w:rPr>
        <w:t xml:space="preserve">. </w:t>
      </w:r>
      <w:r w:rsidR="002404EB">
        <w:rPr>
          <w:rFonts w:ascii="Times New Roman" w:hAnsi="Times New Roman" w:cs="Times New Roman"/>
          <w:lang w:val="uk-UA"/>
        </w:rPr>
        <w:t xml:space="preserve">Пропозиції прошу надсилати на </w:t>
      </w:r>
      <w:hyperlink r:id="rId21" w:history="1">
        <w:r w:rsidR="002404EB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="002404EB" w:rsidRPr="00B66033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proofErr w:type="spellStart"/>
      <w:r w:rsidR="002404EB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  <w:proofErr w:type="spellEnd"/>
    </w:p>
    <w:p w14:paraId="0AFC0110" w14:textId="5C3715DE" w:rsidR="00866C9A" w:rsidRPr="00930B4B" w:rsidRDefault="00597CA9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Проведення </w:t>
      </w:r>
      <w:r w:rsidR="00866C9A">
        <w:rPr>
          <w:rFonts w:ascii="Times New Roman" w:hAnsi="Times New Roman" w:cs="Times New Roman"/>
          <w:lang w:val="uk-UA"/>
        </w:rPr>
        <w:t xml:space="preserve">онлайн аукціон по </w:t>
      </w:r>
      <w:r>
        <w:rPr>
          <w:rFonts w:ascii="Times New Roman" w:hAnsi="Times New Roman" w:cs="Times New Roman"/>
          <w:lang w:val="uk-UA"/>
        </w:rPr>
        <w:t>цінам</w:t>
      </w:r>
      <w:r w:rsidR="005514B1">
        <w:rPr>
          <w:rFonts w:ascii="Times New Roman" w:hAnsi="Times New Roman" w:cs="Times New Roman"/>
          <w:lang w:val="uk-UA"/>
        </w:rPr>
        <w:t xml:space="preserve"> 18</w:t>
      </w:r>
      <w:r w:rsidR="00866C9A">
        <w:rPr>
          <w:rFonts w:ascii="Times New Roman" w:hAnsi="Times New Roman" w:cs="Times New Roman"/>
          <w:lang w:val="uk-UA"/>
        </w:rPr>
        <w:t>.</w:t>
      </w:r>
      <w:r w:rsidR="005514B1">
        <w:rPr>
          <w:rFonts w:ascii="Times New Roman" w:hAnsi="Times New Roman" w:cs="Times New Roman"/>
          <w:lang w:val="uk-UA"/>
        </w:rPr>
        <w:t>12</w:t>
      </w:r>
      <w:r w:rsidR="00866C9A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5</w:t>
      </w:r>
      <w:r w:rsidR="00866C9A">
        <w:rPr>
          <w:rFonts w:ascii="Times New Roman" w:hAnsi="Times New Roman" w:cs="Times New Roman"/>
          <w:lang w:val="uk-UA"/>
        </w:rPr>
        <w:t xml:space="preserve">р. </w:t>
      </w:r>
      <w:r w:rsidR="0034240F">
        <w:rPr>
          <w:rFonts w:ascii="Times New Roman" w:hAnsi="Times New Roman" w:cs="Times New Roman"/>
          <w:lang w:val="uk-UA"/>
        </w:rPr>
        <w:t>усім учасникам обов’язково буде надіслано лист запрошення та посилання на аукціон.</w:t>
      </w:r>
    </w:p>
    <w:p w14:paraId="19BE3CBB" w14:textId="5E7473A6" w:rsidR="00866C9A" w:rsidRPr="00597CA9" w:rsidRDefault="00365642" w:rsidP="00597CA9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Оголошення</w:t>
      </w:r>
      <w:r w:rsidR="00866C9A" w:rsidRPr="00597CA9">
        <w:rPr>
          <w:rFonts w:ascii="Times New Roman" w:hAnsi="Times New Roman" w:cs="Times New Roman"/>
          <w:lang w:val="uk-UA"/>
        </w:rPr>
        <w:t xml:space="preserve"> результат</w:t>
      </w:r>
      <w:r>
        <w:rPr>
          <w:rFonts w:ascii="Times New Roman" w:hAnsi="Times New Roman" w:cs="Times New Roman"/>
          <w:lang w:val="uk-UA"/>
        </w:rPr>
        <w:t>ів</w:t>
      </w:r>
      <w:r w:rsidR="00866C9A" w:rsidRPr="00597CA9">
        <w:rPr>
          <w:rFonts w:ascii="Times New Roman" w:hAnsi="Times New Roman" w:cs="Times New Roman"/>
          <w:lang w:val="uk-UA"/>
        </w:rPr>
        <w:t xml:space="preserve"> тендеру </w:t>
      </w:r>
      <w:r w:rsidR="00EE101B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3</w:t>
      </w:r>
      <w:r w:rsidR="00866C9A" w:rsidRPr="00597CA9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12</w:t>
      </w:r>
      <w:r w:rsidR="00866C9A" w:rsidRPr="00597CA9">
        <w:rPr>
          <w:rFonts w:ascii="Times New Roman" w:hAnsi="Times New Roman" w:cs="Times New Roman"/>
          <w:lang w:val="uk-UA"/>
        </w:rPr>
        <w:t>.202</w:t>
      </w:r>
      <w:r w:rsidR="00597CA9">
        <w:rPr>
          <w:rFonts w:ascii="Times New Roman" w:hAnsi="Times New Roman" w:cs="Times New Roman"/>
          <w:lang w:val="uk-UA"/>
        </w:rPr>
        <w:t>5</w:t>
      </w:r>
      <w:r w:rsidR="00866C9A" w:rsidRPr="00597CA9">
        <w:rPr>
          <w:rFonts w:ascii="Times New Roman" w:hAnsi="Times New Roman" w:cs="Times New Roman"/>
          <w:lang w:val="uk-UA"/>
        </w:rPr>
        <w:t xml:space="preserve">р.Створення та розміщення </w:t>
      </w:r>
      <w:proofErr w:type="spellStart"/>
      <w:r w:rsidR="00866C9A" w:rsidRPr="00597CA9">
        <w:rPr>
          <w:rFonts w:ascii="Times New Roman" w:hAnsi="Times New Roman" w:cs="Times New Roman"/>
          <w:lang w:val="uk-UA"/>
        </w:rPr>
        <w:t>аллокації</w:t>
      </w:r>
      <w:proofErr w:type="spellEnd"/>
      <w:r w:rsidR="00866C9A" w:rsidRPr="00597CA9">
        <w:rPr>
          <w:rFonts w:ascii="Times New Roman" w:hAnsi="Times New Roman" w:cs="Times New Roman"/>
          <w:lang w:val="uk-UA"/>
        </w:rPr>
        <w:t xml:space="preserve"> по обсягам і постачальникам.</w:t>
      </w:r>
    </w:p>
    <w:p w14:paraId="322C7EAB" w14:textId="260CF982" w:rsidR="00866C9A" w:rsidRPr="00825C65" w:rsidRDefault="00866C9A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договорів</w:t>
      </w:r>
      <w:r w:rsidR="00EB38D9">
        <w:rPr>
          <w:rFonts w:ascii="Times New Roman" w:hAnsi="Times New Roman" w:cs="Times New Roman"/>
          <w:lang w:val="uk-UA"/>
        </w:rPr>
        <w:t xml:space="preserve"> та ДУ </w:t>
      </w:r>
      <w:r w:rsidR="00EE101B">
        <w:rPr>
          <w:rFonts w:ascii="Times New Roman" w:hAnsi="Times New Roman" w:cs="Times New Roman"/>
          <w:lang w:val="uk-UA"/>
        </w:rPr>
        <w:t>3</w:t>
      </w:r>
      <w:r w:rsidR="00365642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365642">
        <w:rPr>
          <w:rFonts w:ascii="Times New Roman" w:hAnsi="Times New Roman" w:cs="Times New Roman"/>
          <w:lang w:val="uk-UA"/>
        </w:rPr>
        <w:t>12</w:t>
      </w:r>
      <w:r>
        <w:rPr>
          <w:rFonts w:ascii="Times New Roman" w:hAnsi="Times New Roman" w:cs="Times New Roman"/>
          <w:lang w:val="uk-UA"/>
        </w:rPr>
        <w:t>.202</w:t>
      </w:r>
      <w:r w:rsidR="00EB38D9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</w:p>
    <w:p w14:paraId="4CD66884" w14:textId="489DF050" w:rsidR="00825C65" w:rsidRPr="00F748E3" w:rsidRDefault="00825C65" w:rsidP="00866C9A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Усі поставки від 01.0</w:t>
      </w:r>
      <w:r w:rsidR="00365642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.202</w:t>
      </w:r>
      <w:r w:rsidR="0038398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вже мають відвантажуватись по новим узгодженим цінам.</w:t>
      </w:r>
    </w:p>
    <w:p w14:paraId="700435F4" w14:textId="77777777" w:rsidR="00866C9A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6C96D34D" w14:textId="75E9B380" w:rsidR="00866C9A" w:rsidRPr="00B66033" w:rsidRDefault="00866C9A" w:rsidP="00866C9A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Pr="00B66033">
        <w:rPr>
          <w:rFonts w:ascii="Times New Roman" w:hAnsi="Times New Roman" w:cs="Times New Roman"/>
          <w:b/>
          <w:lang w:val="uk-UA"/>
        </w:rPr>
        <w:br/>
      </w:r>
      <w:hyperlink r:id="rId22" w:history="1">
        <w:r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="00B66033" w:rsidRPr="00B66033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proofErr w:type="spellStart"/>
      <w:r w:rsidR="00B66033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  <w:proofErr w:type="spellEnd"/>
    </w:p>
    <w:p w14:paraId="71352ABA" w14:textId="77777777" w:rsidR="00866C9A" w:rsidRDefault="00866C9A" w:rsidP="00866C9A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1FB52838" w14:textId="77777777" w:rsidR="00866C9A" w:rsidRDefault="00866C9A" w:rsidP="00866C9A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03D4AF8F" w14:textId="77777777" w:rsidR="00866C9A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 xml:space="preserve">Контактна особа по підтримці зі сторони тендерної платформи </w:t>
      </w:r>
      <w:proofErr w:type="spellStart"/>
      <w:r w:rsidRPr="00FC6998">
        <w:rPr>
          <w:rFonts w:ascii="Times New Roman" w:hAnsi="Times New Roman" w:cs="Times New Roman"/>
          <w:bCs/>
          <w:lang w:val="uk-UA"/>
        </w:rPr>
        <w:t>Ariba</w:t>
      </w:r>
      <w:proofErr w:type="spellEnd"/>
    </w:p>
    <w:p w14:paraId="115FB1CE" w14:textId="77777777" w:rsidR="00866C9A" w:rsidRPr="002B434A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1F34EFCC" w14:textId="77777777" w:rsidR="00866C9A" w:rsidRPr="00365828" w:rsidRDefault="00866C9A" w:rsidP="00866C9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4CE03548" w14:textId="1B97E623" w:rsidR="00866C9A" w:rsidRPr="00B66033" w:rsidRDefault="002404EB" w:rsidP="00866C9A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23" w:history="1"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="00866C9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="00866C9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proofErr w:type="spellStart"/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proofErr w:type="spellEnd"/>
        <w:r w:rsidR="00866C9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66C9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="00B66033" w:rsidRPr="00B66033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proofErr w:type="spellStart"/>
      <w:r w:rsidR="00B66033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  <w:proofErr w:type="spellEnd"/>
    </w:p>
    <w:p w14:paraId="5068F2A2" w14:textId="77777777" w:rsidR="00866C9A" w:rsidRPr="00B66033" w:rsidRDefault="00866C9A" w:rsidP="00866C9A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655DCE0D" w14:textId="77777777" w:rsidR="00C041EE" w:rsidRPr="00B66033" w:rsidRDefault="00C041EE" w:rsidP="00866C9A">
      <w:pPr>
        <w:tabs>
          <w:tab w:val="left" w:pos="6059"/>
        </w:tabs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sectPr w:rsidR="00C041EE" w:rsidRPr="00B66033" w:rsidSect="00F95767">
      <w:headerReference w:type="default" r:id="rId24"/>
      <w:footerReference w:type="default" r:id="rId25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C545" w14:textId="77777777" w:rsidR="00DA6637" w:rsidRDefault="00DA6637" w:rsidP="00C97D0F">
      <w:pPr>
        <w:spacing w:after="0" w:line="240" w:lineRule="auto"/>
      </w:pPr>
      <w:r>
        <w:separator/>
      </w:r>
    </w:p>
  </w:endnote>
  <w:endnote w:type="continuationSeparator" w:id="0">
    <w:p w14:paraId="5B39CBBA" w14:textId="77777777" w:rsidR="00DA6637" w:rsidRDefault="00DA6637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3EAB" w14:textId="77777777" w:rsidR="00DA6637" w:rsidRDefault="00DA6637" w:rsidP="00C97D0F">
      <w:pPr>
        <w:spacing w:after="0" w:line="240" w:lineRule="auto"/>
      </w:pPr>
      <w:r>
        <w:separator/>
      </w:r>
    </w:p>
  </w:footnote>
  <w:footnote w:type="continuationSeparator" w:id="0">
    <w:p w14:paraId="1314D492" w14:textId="77777777" w:rsidR="00DA6637" w:rsidRDefault="00DA6637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10B6B"/>
    <w:rsid w:val="00020B41"/>
    <w:rsid w:val="000213FC"/>
    <w:rsid w:val="00027189"/>
    <w:rsid w:val="00027586"/>
    <w:rsid w:val="00050E06"/>
    <w:rsid w:val="0005623A"/>
    <w:rsid w:val="00061204"/>
    <w:rsid w:val="00073DB7"/>
    <w:rsid w:val="00080C9C"/>
    <w:rsid w:val="00084066"/>
    <w:rsid w:val="00097B79"/>
    <w:rsid w:val="000A0832"/>
    <w:rsid w:val="000A1425"/>
    <w:rsid w:val="000B0561"/>
    <w:rsid w:val="000B1007"/>
    <w:rsid w:val="000B1C20"/>
    <w:rsid w:val="000B431B"/>
    <w:rsid w:val="000B56E2"/>
    <w:rsid w:val="000D3A8C"/>
    <w:rsid w:val="000F22E7"/>
    <w:rsid w:val="000F3519"/>
    <w:rsid w:val="00100D41"/>
    <w:rsid w:val="0011587E"/>
    <w:rsid w:val="0012003A"/>
    <w:rsid w:val="001206FD"/>
    <w:rsid w:val="001275D7"/>
    <w:rsid w:val="001278E5"/>
    <w:rsid w:val="0013310D"/>
    <w:rsid w:val="00172947"/>
    <w:rsid w:val="00181A4D"/>
    <w:rsid w:val="001828A0"/>
    <w:rsid w:val="00182968"/>
    <w:rsid w:val="001A64DE"/>
    <w:rsid w:val="001B3EAE"/>
    <w:rsid w:val="001C256C"/>
    <w:rsid w:val="001E3A0B"/>
    <w:rsid w:val="001F00E8"/>
    <w:rsid w:val="001F2B9D"/>
    <w:rsid w:val="002026A8"/>
    <w:rsid w:val="0023710A"/>
    <w:rsid w:val="002404EB"/>
    <w:rsid w:val="002465C0"/>
    <w:rsid w:val="00247C6D"/>
    <w:rsid w:val="0025512B"/>
    <w:rsid w:val="0026050F"/>
    <w:rsid w:val="00264551"/>
    <w:rsid w:val="00265CA1"/>
    <w:rsid w:val="00270953"/>
    <w:rsid w:val="002921D6"/>
    <w:rsid w:val="002A0F36"/>
    <w:rsid w:val="002A567B"/>
    <w:rsid w:val="002B322C"/>
    <w:rsid w:val="002B36D1"/>
    <w:rsid w:val="002B5AFE"/>
    <w:rsid w:val="002B7961"/>
    <w:rsid w:val="002B7BAA"/>
    <w:rsid w:val="002D10BF"/>
    <w:rsid w:val="002D154E"/>
    <w:rsid w:val="002D508A"/>
    <w:rsid w:val="002F5A96"/>
    <w:rsid w:val="002F605A"/>
    <w:rsid w:val="002F60F0"/>
    <w:rsid w:val="003269A7"/>
    <w:rsid w:val="0034240F"/>
    <w:rsid w:val="00342AA4"/>
    <w:rsid w:val="003445CF"/>
    <w:rsid w:val="003518A9"/>
    <w:rsid w:val="00365642"/>
    <w:rsid w:val="00365828"/>
    <w:rsid w:val="003770A4"/>
    <w:rsid w:val="0038013F"/>
    <w:rsid w:val="00381B0D"/>
    <w:rsid w:val="0038366F"/>
    <w:rsid w:val="0038398F"/>
    <w:rsid w:val="003904E1"/>
    <w:rsid w:val="003A112B"/>
    <w:rsid w:val="003B6491"/>
    <w:rsid w:val="003C3D8F"/>
    <w:rsid w:val="003C7614"/>
    <w:rsid w:val="003D0895"/>
    <w:rsid w:val="003D2BAE"/>
    <w:rsid w:val="003E0283"/>
    <w:rsid w:val="003F2EB8"/>
    <w:rsid w:val="00421E76"/>
    <w:rsid w:val="004427D7"/>
    <w:rsid w:val="00454A34"/>
    <w:rsid w:val="004606D5"/>
    <w:rsid w:val="00464D98"/>
    <w:rsid w:val="0047054F"/>
    <w:rsid w:val="00485613"/>
    <w:rsid w:val="0049597E"/>
    <w:rsid w:val="004A0B04"/>
    <w:rsid w:val="004A3BC7"/>
    <w:rsid w:val="004B613C"/>
    <w:rsid w:val="004C62D2"/>
    <w:rsid w:val="004F3CEC"/>
    <w:rsid w:val="004F5826"/>
    <w:rsid w:val="005003C9"/>
    <w:rsid w:val="00503EE2"/>
    <w:rsid w:val="00505D8F"/>
    <w:rsid w:val="00534F88"/>
    <w:rsid w:val="005514B1"/>
    <w:rsid w:val="00554383"/>
    <w:rsid w:val="00560A5C"/>
    <w:rsid w:val="005826D1"/>
    <w:rsid w:val="00583E42"/>
    <w:rsid w:val="005854BA"/>
    <w:rsid w:val="00590242"/>
    <w:rsid w:val="00597CA9"/>
    <w:rsid w:val="005A0972"/>
    <w:rsid w:val="005A1A10"/>
    <w:rsid w:val="005A7169"/>
    <w:rsid w:val="005C2AD0"/>
    <w:rsid w:val="005C65EF"/>
    <w:rsid w:val="005D268B"/>
    <w:rsid w:val="005E5C95"/>
    <w:rsid w:val="005F08D8"/>
    <w:rsid w:val="00605CE0"/>
    <w:rsid w:val="0061038A"/>
    <w:rsid w:val="00610F0D"/>
    <w:rsid w:val="00626771"/>
    <w:rsid w:val="00646529"/>
    <w:rsid w:val="00654290"/>
    <w:rsid w:val="006653BA"/>
    <w:rsid w:val="00673C42"/>
    <w:rsid w:val="006A6369"/>
    <w:rsid w:val="006B1999"/>
    <w:rsid w:val="006B37E3"/>
    <w:rsid w:val="006B4A8C"/>
    <w:rsid w:val="006B72BF"/>
    <w:rsid w:val="006D5FD1"/>
    <w:rsid w:val="006D661B"/>
    <w:rsid w:val="006F5D3F"/>
    <w:rsid w:val="00712141"/>
    <w:rsid w:val="0071680C"/>
    <w:rsid w:val="00731818"/>
    <w:rsid w:val="00735ADE"/>
    <w:rsid w:val="00740D0A"/>
    <w:rsid w:val="007443D9"/>
    <w:rsid w:val="007464CE"/>
    <w:rsid w:val="0075267E"/>
    <w:rsid w:val="00762145"/>
    <w:rsid w:val="00766DEB"/>
    <w:rsid w:val="00784C2C"/>
    <w:rsid w:val="00790CFC"/>
    <w:rsid w:val="00792011"/>
    <w:rsid w:val="007A2512"/>
    <w:rsid w:val="007A7467"/>
    <w:rsid w:val="007B010E"/>
    <w:rsid w:val="007B241C"/>
    <w:rsid w:val="007C112E"/>
    <w:rsid w:val="007C6510"/>
    <w:rsid w:val="007D63F6"/>
    <w:rsid w:val="007F0706"/>
    <w:rsid w:val="007F1761"/>
    <w:rsid w:val="008022C8"/>
    <w:rsid w:val="00810EB7"/>
    <w:rsid w:val="00817CA5"/>
    <w:rsid w:val="0082204B"/>
    <w:rsid w:val="00825C65"/>
    <w:rsid w:val="00841612"/>
    <w:rsid w:val="008553FF"/>
    <w:rsid w:val="00866C9A"/>
    <w:rsid w:val="00867C0B"/>
    <w:rsid w:val="008731E8"/>
    <w:rsid w:val="0088633F"/>
    <w:rsid w:val="00897226"/>
    <w:rsid w:val="008A566B"/>
    <w:rsid w:val="008A5878"/>
    <w:rsid w:val="008A5DC4"/>
    <w:rsid w:val="008B3A9E"/>
    <w:rsid w:val="008D066A"/>
    <w:rsid w:val="008E3B7F"/>
    <w:rsid w:val="008F1566"/>
    <w:rsid w:val="008F342F"/>
    <w:rsid w:val="008F36ED"/>
    <w:rsid w:val="008F50FF"/>
    <w:rsid w:val="00912A64"/>
    <w:rsid w:val="00912DF0"/>
    <w:rsid w:val="00915918"/>
    <w:rsid w:val="00921F4E"/>
    <w:rsid w:val="00927920"/>
    <w:rsid w:val="00930B4B"/>
    <w:rsid w:val="00931481"/>
    <w:rsid w:val="00944D48"/>
    <w:rsid w:val="009642BF"/>
    <w:rsid w:val="00966968"/>
    <w:rsid w:val="00975292"/>
    <w:rsid w:val="00991DE0"/>
    <w:rsid w:val="009967B8"/>
    <w:rsid w:val="009B1ED6"/>
    <w:rsid w:val="009B4DEA"/>
    <w:rsid w:val="009D1FFC"/>
    <w:rsid w:val="009D5306"/>
    <w:rsid w:val="009E1438"/>
    <w:rsid w:val="009E6000"/>
    <w:rsid w:val="009F1232"/>
    <w:rsid w:val="009F3E35"/>
    <w:rsid w:val="009F5A92"/>
    <w:rsid w:val="00A0284A"/>
    <w:rsid w:val="00A10445"/>
    <w:rsid w:val="00A112D7"/>
    <w:rsid w:val="00A26384"/>
    <w:rsid w:val="00A265D7"/>
    <w:rsid w:val="00A41FE0"/>
    <w:rsid w:val="00A515A0"/>
    <w:rsid w:val="00A52987"/>
    <w:rsid w:val="00A62768"/>
    <w:rsid w:val="00A7176C"/>
    <w:rsid w:val="00A83E5B"/>
    <w:rsid w:val="00A87AA8"/>
    <w:rsid w:val="00AA09BB"/>
    <w:rsid w:val="00AA25F2"/>
    <w:rsid w:val="00AC1A68"/>
    <w:rsid w:val="00AD71A1"/>
    <w:rsid w:val="00AD79BC"/>
    <w:rsid w:val="00AE50D4"/>
    <w:rsid w:val="00AF650D"/>
    <w:rsid w:val="00AF772F"/>
    <w:rsid w:val="00B07230"/>
    <w:rsid w:val="00B112AA"/>
    <w:rsid w:val="00B1566D"/>
    <w:rsid w:val="00B16573"/>
    <w:rsid w:val="00B2000C"/>
    <w:rsid w:val="00B31577"/>
    <w:rsid w:val="00B352F9"/>
    <w:rsid w:val="00B3757A"/>
    <w:rsid w:val="00B447BA"/>
    <w:rsid w:val="00B450FA"/>
    <w:rsid w:val="00B531F9"/>
    <w:rsid w:val="00B53514"/>
    <w:rsid w:val="00B66033"/>
    <w:rsid w:val="00B909BA"/>
    <w:rsid w:val="00B944AC"/>
    <w:rsid w:val="00B970C1"/>
    <w:rsid w:val="00BA4CD4"/>
    <w:rsid w:val="00BA6D42"/>
    <w:rsid w:val="00BC27A9"/>
    <w:rsid w:val="00C041EE"/>
    <w:rsid w:val="00C11A3D"/>
    <w:rsid w:val="00C2265B"/>
    <w:rsid w:val="00C279C1"/>
    <w:rsid w:val="00C44F05"/>
    <w:rsid w:val="00C61D25"/>
    <w:rsid w:val="00C6649E"/>
    <w:rsid w:val="00C6690C"/>
    <w:rsid w:val="00C70F53"/>
    <w:rsid w:val="00C9040F"/>
    <w:rsid w:val="00C94C05"/>
    <w:rsid w:val="00C97D0F"/>
    <w:rsid w:val="00CC0A5B"/>
    <w:rsid w:val="00CC3CE6"/>
    <w:rsid w:val="00CD0EF4"/>
    <w:rsid w:val="00CF111B"/>
    <w:rsid w:val="00CF3D5C"/>
    <w:rsid w:val="00D10020"/>
    <w:rsid w:val="00D13B70"/>
    <w:rsid w:val="00D14000"/>
    <w:rsid w:val="00D1489E"/>
    <w:rsid w:val="00D15F08"/>
    <w:rsid w:val="00D2499D"/>
    <w:rsid w:val="00D24F41"/>
    <w:rsid w:val="00D32E6A"/>
    <w:rsid w:val="00D3746F"/>
    <w:rsid w:val="00D44C47"/>
    <w:rsid w:val="00D577F7"/>
    <w:rsid w:val="00D57F17"/>
    <w:rsid w:val="00D82A4C"/>
    <w:rsid w:val="00D904A8"/>
    <w:rsid w:val="00D976EE"/>
    <w:rsid w:val="00DA6637"/>
    <w:rsid w:val="00DB0695"/>
    <w:rsid w:val="00DB5A39"/>
    <w:rsid w:val="00DD773A"/>
    <w:rsid w:val="00DE68F9"/>
    <w:rsid w:val="00DE7B76"/>
    <w:rsid w:val="00DF3E52"/>
    <w:rsid w:val="00DF67A3"/>
    <w:rsid w:val="00E07335"/>
    <w:rsid w:val="00E111C9"/>
    <w:rsid w:val="00E3570C"/>
    <w:rsid w:val="00E3733F"/>
    <w:rsid w:val="00E402C1"/>
    <w:rsid w:val="00E505F8"/>
    <w:rsid w:val="00E5208D"/>
    <w:rsid w:val="00E535A4"/>
    <w:rsid w:val="00E60B0C"/>
    <w:rsid w:val="00E60D49"/>
    <w:rsid w:val="00E66955"/>
    <w:rsid w:val="00E73089"/>
    <w:rsid w:val="00E73418"/>
    <w:rsid w:val="00E82C5A"/>
    <w:rsid w:val="00E84E77"/>
    <w:rsid w:val="00E86384"/>
    <w:rsid w:val="00EB38D9"/>
    <w:rsid w:val="00ED3104"/>
    <w:rsid w:val="00EE101B"/>
    <w:rsid w:val="00EF6015"/>
    <w:rsid w:val="00F04CB1"/>
    <w:rsid w:val="00F0762B"/>
    <w:rsid w:val="00F1158B"/>
    <w:rsid w:val="00F25C39"/>
    <w:rsid w:val="00F3001E"/>
    <w:rsid w:val="00F35909"/>
    <w:rsid w:val="00F42484"/>
    <w:rsid w:val="00F53C87"/>
    <w:rsid w:val="00F546EA"/>
    <w:rsid w:val="00F56E68"/>
    <w:rsid w:val="00F65FFE"/>
    <w:rsid w:val="00F721D4"/>
    <w:rsid w:val="00F748E3"/>
    <w:rsid w:val="00F76D05"/>
    <w:rsid w:val="00F821E8"/>
    <w:rsid w:val="00F83360"/>
    <w:rsid w:val="00F83F06"/>
    <w:rsid w:val="00F866CA"/>
    <w:rsid w:val="00F95767"/>
    <w:rsid w:val="00F959F5"/>
    <w:rsid w:val="00FC0EDC"/>
    <w:rsid w:val="00FC2E0D"/>
    <w:rsid w:val="00FC5C08"/>
    <w:rsid w:val="00FC6998"/>
    <w:rsid w:val="00FC725F"/>
    <w:rsid w:val="00FD4C1B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3.docx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Vitalina.Bondarenko@abinbevefes.com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package" Target="embeddings/Microsoft_Word_Document4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mailto:Oleksandr.Roshko@abinbevefes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Relationship Id="rId22" Type="http://schemas.openxmlformats.org/officeDocument/2006/relationships/hyperlink" Target="mailto:Vitalina.Bondarenko@abinbevefe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94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37</cp:revision>
  <cp:lastPrinted>2019-08-07T09:04:00Z</cp:lastPrinted>
  <dcterms:created xsi:type="dcterms:W3CDTF">2024-12-23T11:37:00Z</dcterms:created>
  <dcterms:modified xsi:type="dcterms:W3CDTF">2025-12-05T10:15:00Z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