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31E81"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ТИТУЛЬНИЙ АРКУШ</w:t>
      </w:r>
    </w:p>
    <w:p w14:paraId="3EC31E82" w14:textId="77777777" w:rsidR="0075708E" w:rsidRDefault="0075708E">
      <w:pPr>
        <w:widowControl w:val="0"/>
        <w:autoSpaceDE w:val="0"/>
        <w:autoSpaceDN w:val="0"/>
        <w:adjustRightInd w:val="0"/>
        <w:spacing w:after="0" w:line="240" w:lineRule="auto"/>
        <w:jc w:val="center"/>
        <w:rPr>
          <w:rFonts w:ascii="Times New Roman" w:hAnsi="Times New Roman" w:cs="Times New Roman"/>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75708E" w14:paraId="3EC31E84" w14:textId="77777777">
        <w:trPr>
          <w:trHeight w:val="300"/>
        </w:trPr>
        <w:tc>
          <w:tcPr>
            <w:tcW w:w="5230" w:type="dxa"/>
            <w:tcBorders>
              <w:top w:val="nil"/>
              <w:left w:val="nil"/>
              <w:bottom w:val="single" w:sz="6" w:space="0" w:color="auto"/>
              <w:right w:val="nil"/>
            </w:tcBorders>
            <w:vAlign w:val="bottom"/>
          </w:tcPr>
          <w:p w14:paraId="3EC31E83"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11.05.2026</w:t>
            </w:r>
          </w:p>
        </w:tc>
      </w:tr>
      <w:tr w:rsidR="0075708E" w14:paraId="3EC31E86" w14:textId="77777777">
        <w:tblPrEx>
          <w:tblBorders>
            <w:bottom w:val="none" w:sz="0" w:space="0" w:color="auto"/>
          </w:tblBorders>
        </w:tblPrEx>
        <w:trPr>
          <w:trHeight w:val="300"/>
        </w:trPr>
        <w:tc>
          <w:tcPr>
            <w:tcW w:w="5230" w:type="dxa"/>
            <w:tcBorders>
              <w:top w:val="nil"/>
              <w:left w:val="nil"/>
              <w:bottom w:val="nil"/>
              <w:right w:val="nil"/>
            </w:tcBorders>
            <w:vAlign w:val="bottom"/>
          </w:tcPr>
          <w:p w14:paraId="3EC31E85"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(дата реєстрації емітентом електронного документа)</w:t>
            </w:r>
          </w:p>
        </w:tc>
      </w:tr>
      <w:tr w:rsidR="0075708E" w14:paraId="3EC31E88" w14:textId="77777777">
        <w:trPr>
          <w:trHeight w:val="300"/>
        </w:trPr>
        <w:tc>
          <w:tcPr>
            <w:tcW w:w="5230" w:type="dxa"/>
            <w:tcBorders>
              <w:top w:val="nil"/>
              <w:left w:val="nil"/>
              <w:bottom w:val="single" w:sz="6" w:space="0" w:color="auto"/>
              <w:right w:val="nil"/>
            </w:tcBorders>
            <w:vAlign w:val="bottom"/>
          </w:tcPr>
          <w:p w14:paraId="3EC31E87"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335</w:t>
            </w:r>
          </w:p>
        </w:tc>
      </w:tr>
      <w:tr w:rsidR="0075708E" w14:paraId="3EC31E8A" w14:textId="77777777">
        <w:trPr>
          <w:trHeight w:val="300"/>
        </w:trPr>
        <w:tc>
          <w:tcPr>
            <w:tcW w:w="5230" w:type="dxa"/>
            <w:tcBorders>
              <w:top w:val="nil"/>
              <w:left w:val="nil"/>
              <w:bottom w:val="nil"/>
              <w:right w:val="nil"/>
            </w:tcBorders>
            <w:vAlign w:val="bottom"/>
          </w:tcPr>
          <w:p w14:paraId="3EC31E89"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(вихідний реєстраційний номер електронного документа)</w:t>
            </w:r>
          </w:p>
        </w:tc>
      </w:tr>
    </w:tbl>
    <w:p w14:paraId="3EC31E8B" w14:textId="77777777" w:rsidR="0075708E" w:rsidRDefault="0044002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75708E" w14:paraId="3EC31E8D" w14:textId="77777777">
        <w:trPr>
          <w:trHeight w:val="300"/>
        </w:trPr>
        <w:tc>
          <w:tcPr>
            <w:tcW w:w="10465" w:type="dxa"/>
            <w:tcBorders>
              <w:top w:val="nil"/>
              <w:left w:val="nil"/>
              <w:bottom w:val="nil"/>
              <w:right w:val="nil"/>
            </w:tcBorders>
            <w:vAlign w:val="bottom"/>
          </w:tcPr>
          <w:p w14:paraId="3EC31E8C" w14:textId="77777777" w:rsidR="0075708E" w:rsidRDefault="0044002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3EC31E8E" w14:textId="77777777" w:rsidR="0075708E" w:rsidRDefault="0075708E">
      <w:pPr>
        <w:widowControl w:val="0"/>
        <w:autoSpaceDE w:val="0"/>
        <w:autoSpaceDN w:val="0"/>
        <w:adjustRightInd w:val="0"/>
        <w:spacing w:after="0" w:line="240" w:lineRule="auto"/>
        <w:rPr>
          <w:rFonts w:ascii="Times New Roman" w:hAnsi="Times New Roman" w:cs="Times New Roman"/>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75708E" w14:paraId="3EC31E94" w14:textId="77777777">
        <w:trPr>
          <w:trHeight w:val="200"/>
        </w:trPr>
        <w:tc>
          <w:tcPr>
            <w:tcW w:w="3415" w:type="dxa"/>
            <w:tcBorders>
              <w:top w:val="nil"/>
              <w:left w:val="nil"/>
              <w:bottom w:val="single" w:sz="6" w:space="0" w:color="auto"/>
              <w:right w:val="nil"/>
            </w:tcBorders>
            <w:vAlign w:val="bottom"/>
          </w:tcPr>
          <w:p w14:paraId="3EC31E8F"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Заступник головного виконавчого директора</w:t>
            </w:r>
          </w:p>
        </w:tc>
        <w:tc>
          <w:tcPr>
            <w:tcW w:w="216" w:type="dxa"/>
            <w:tcBorders>
              <w:top w:val="nil"/>
              <w:left w:val="nil"/>
              <w:bottom w:val="nil"/>
              <w:right w:val="nil"/>
            </w:tcBorders>
          </w:tcPr>
          <w:p w14:paraId="3EC31E90" w14:textId="77777777" w:rsidR="0075708E" w:rsidRDefault="0075708E">
            <w:pPr>
              <w:widowControl w:val="0"/>
              <w:autoSpaceDE w:val="0"/>
              <w:autoSpaceDN w:val="0"/>
              <w:adjustRightInd w:val="0"/>
              <w:spacing w:after="0" w:line="240" w:lineRule="auto"/>
              <w:jc w:val="center"/>
              <w:rPr>
                <w:rFonts w:ascii="Times New Roman" w:hAnsi="Times New Roman" w:cs="Times New Roman"/>
                <w:sz w:val="24"/>
                <w:szCs w:val="24"/>
              </w:rPr>
            </w:pPr>
          </w:p>
        </w:tc>
        <w:tc>
          <w:tcPr>
            <w:tcW w:w="3334" w:type="dxa"/>
            <w:tcBorders>
              <w:top w:val="nil"/>
              <w:left w:val="nil"/>
              <w:bottom w:val="single" w:sz="6" w:space="0" w:color="auto"/>
              <w:right w:val="nil"/>
            </w:tcBorders>
            <w:vAlign w:val="bottom"/>
          </w:tcPr>
          <w:p w14:paraId="3EC31E91" w14:textId="77777777" w:rsidR="0075708E" w:rsidRDefault="0075708E">
            <w:pPr>
              <w:widowControl w:val="0"/>
              <w:autoSpaceDE w:val="0"/>
              <w:autoSpaceDN w:val="0"/>
              <w:adjustRightInd w:val="0"/>
              <w:spacing w:after="0" w:line="240" w:lineRule="auto"/>
              <w:jc w:val="center"/>
              <w:rPr>
                <w:rFonts w:ascii="Times New Roman" w:hAnsi="Times New Roman" w:cs="Times New Roman"/>
                <w:sz w:val="24"/>
                <w:szCs w:val="24"/>
              </w:rPr>
            </w:pPr>
          </w:p>
        </w:tc>
        <w:tc>
          <w:tcPr>
            <w:tcW w:w="216" w:type="dxa"/>
            <w:tcBorders>
              <w:top w:val="nil"/>
              <w:left w:val="nil"/>
              <w:bottom w:val="nil"/>
              <w:right w:val="nil"/>
            </w:tcBorders>
          </w:tcPr>
          <w:p w14:paraId="3EC31E92" w14:textId="77777777" w:rsidR="0075708E" w:rsidRDefault="0075708E">
            <w:pPr>
              <w:widowControl w:val="0"/>
              <w:autoSpaceDE w:val="0"/>
              <w:autoSpaceDN w:val="0"/>
              <w:adjustRightInd w:val="0"/>
              <w:spacing w:after="0" w:line="240" w:lineRule="auto"/>
              <w:jc w:val="center"/>
              <w:rPr>
                <w:rFonts w:ascii="Times New Roman" w:hAnsi="Times New Roman" w:cs="Times New Roman"/>
                <w:sz w:val="24"/>
                <w:szCs w:val="24"/>
              </w:rPr>
            </w:pPr>
          </w:p>
        </w:tc>
        <w:tc>
          <w:tcPr>
            <w:tcW w:w="3284" w:type="dxa"/>
            <w:tcBorders>
              <w:top w:val="nil"/>
              <w:left w:val="nil"/>
              <w:bottom w:val="single" w:sz="6" w:space="0" w:color="auto"/>
              <w:right w:val="nil"/>
            </w:tcBorders>
            <w:vAlign w:val="bottom"/>
          </w:tcPr>
          <w:p w14:paraId="3EC31E93"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Хренов</w:t>
            </w:r>
            <w:proofErr w:type="spellEnd"/>
            <w:r>
              <w:rPr>
                <w:rFonts w:ascii="Times New Roman" w:hAnsi="Times New Roman" w:cs="Times New Roman"/>
                <w:sz w:val="24"/>
                <w:szCs w:val="24"/>
              </w:rPr>
              <w:t xml:space="preserve"> Д.Ю.</w:t>
            </w:r>
          </w:p>
        </w:tc>
      </w:tr>
      <w:tr w:rsidR="0075708E" w14:paraId="3EC31E9A" w14:textId="77777777">
        <w:trPr>
          <w:trHeight w:val="200"/>
        </w:trPr>
        <w:tc>
          <w:tcPr>
            <w:tcW w:w="3415" w:type="dxa"/>
            <w:tcBorders>
              <w:top w:val="nil"/>
              <w:left w:val="nil"/>
              <w:bottom w:val="nil"/>
              <w:right w:val="nil"/>
            </w:tcBorders>
          </w:tcPr>
          <w:p w14:paraId="3EC31E95"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(посада)</w:t>
            </w:r>
          </w:p>
        </w:tc>
        <w:tc>
          <w:tcPr>
            <w:tcW w:w="216" w:type="dxa"/>
            <w:tcBorders>
              <w:top w:val="nil"/>
              <w:left w:val="nil"/>
              <w:bottom w:val="nil"/>
              <w:right w:val="nil"/>
            </w:tcBorders>
          </w:tcPr>
          <w:p w14:paraId="3EC31E96" w14:textId="77777777" w:rsidR="0075708E" w:rsidRDefault="0075708E">
            <w:pPr>
              <w:widowControl w:val="0"/>
              <w:autoSpaceDE w:val="0"/>
              <w:autoSpaceDN w:val="0"/>
              <w:adjustRightInd w:val="0"/>
              <w:spacing w:after="0" w:line="240" w:lineRule="auto"/>
              <w:jc w:val="center"/>
              <w:rPr>
                <w:rFonts w:ascii="Times New Roman" w:hAnsi="Times New Roman" w:cs="Times New Roman"/>
                <w:sz w:val="20"/>
                <w:szCs w:val="20"/>
              </w:rPr>
            </w:pPr>
          </w:p>
        </w:tc>
        <w:tc>
          <w:tcPr>
            <w:tcW w:w="3334" w:type="dxa"/>
            <w:tcBorders>
              <w:top w:val="nil"/>
              <w:left w:val="nil"/>
              <w:bottom w:val="nil"/>
              <w:right w:val="nil"/>
            </w:tcBorders>
          </w:tcPr>
          <w:p w14:paraId="3EC31E97"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(місце для накладання електронного підпису уповноваженої особи емітента/ 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3EC31E98" w14:textId="77777777" w:rsidR="0075708E" w:rsidRDefault="0075708E">
            <w:pPr>
              <w:widowControl w:val="0"/>
              <w:autoSpaceDE w:val="0"/>
              <w:autoSpaceDN w:val="0"/>
              <w:adjustRightInd w:val="0"/>
              <w:spacing w:after="0" w:line="240" w:lineRule="auto"/>
              <w:jc w:val="center"/>
              <w:rPr>
                <w:rFonts w:ascii="Times New Roman" w:hAnsi="Times New Roman" w:cs="Times New Roman"/>
                <w:sz w:val="20"/>
                <w:szCs w:val="20"/>
              </w:rPr>
            </w:pPr>
          </w:p>
        </w:tc>
        <w:tc>
          <w:tcPr>
            <w:tcW w:w="3284" w:type="dxa"/>
            <w:tcBorders>
              <w:top w:val="nil"/>
              <w:left w:val="nil"/>
              <w:bottom w:val="nil"/>
              <w:right w:val="nil"/>
            </w:tcBorders>
          </w:tcPr>
          <w:p w14:paraId="3EC31E99"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(прізвище та ініціали керівника або уповноваженої особи емітента)</w:t>
            </w:r>
          </w:p>
        </w:tc>
      </w:tr>
    </w:tbl>
    <w:p w14:paraId="3EC31E9B" w14:textId="77777777" w:rsidR="0075708E" w:rsidRDefault="0075708E">
      <w:pPr>
        <w:widowControl w:val="0"/>
        <w:autoSpaceDE w:val="0"/>
        <w:autoSpaceDN w:val="0"/>
        <w:adjustRightInd w:val="0"/>
        <w:spacing w:after="0" w:line="240" w:lineRule="auto"/>
        <w:rPr>
          <w:rFonts w:ascii="Times New Roman" w:hAnsi="Times New Roman" w:cs="Times New Roman"/>
          <w:sz w:val="20"/>
          <w:szCs w:val="20"/>
        </w:rPr>
      </w:pPr>
    </w:p>
    <w:p w14:paraId="3EC31E9C" w14:textId="77777777" w:rsidR="0075708E" w:rsidRDefault="00440025">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Особлива інформація / інформація про іпотечні цінні папери/ сертифікати фонду операцій з нерухомістю емітента</w:t>
      </w:r>
    </w:p>
    <w:p w14:paraId="3EC31E9D" w14:textId="77777777" w:rsidR="0075708E" w:rsidRDefault="0075708E">
      <w:pPr>
        <w:widowControl w:val="0"/>
        <w:autoSpaceDE w:val="0"/>
        <w:autoSpaceDN w:val="0"/>
        <w:adjustRightInd w:val="0"/>
        <w:spacing w:after="0" w:line="240" w:lineRule="auto"/>
        <w:rPr>
          <w:rFonts w:ascii="Times New Roman" w:hAnsi="Times New Roman" w:cs="Times New Roman"/>
          <w:b/>
          <w:bCs/>
          <w:sz w:val="28"/>
          <w:szCs w:val="28"/>
        </w:rPr>
      </w:pPr>
    </w:p>
    <w:p w14:paraId="3EC31E9E"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І. Загальні відомості</w:t>
      </w:r>
    </w:p>
    <w:p w14:paraId="3EC31E9F" w14:textId="77777777" w:rsidR="0075708E" w:rsidRDefault="0044002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Повне найменування: ПРИВАТНЕ АКЦIОНЕРНЕ ТОВАРИСТВО "АБIНБЕВ ЕФЕС УКРАЇНА"</w:t>
      </w:r>
    </w:p>
    <w:p w14:paraId="3EC31EA0" w14:textId="77777777" w:rsidR="0075708E" w:rsidRDefault="0044002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Організаційно-правова форма: Акціонерне товариство</w:t>
      </w:r>
    </w:p>
    <w:p w14:paraId="3EC31EA1" w14:textId="77777777" w:rsidR="0075708E" w:rsidRDefault="0044002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Місцезнаходження: 03150, </w:t>
      </w:r>
      <w:proofErr w:type="spellStart"/>
      <w:r>
        <w:rPr>
          <w:rFonts w:ascii="Times New Roman" w:hAnsi="Times New Roman" w:cs="Times New Roman"/>
          <w:sz w:val="24"/>
          <w:szCs w:val="24"/>
        </w:rPr>
        <w:t>м.Київ</w:t>
      </w:r>
      <w:proofErr w:type="spellEnd"/>
      <w:r>
        <w:rPr>
          <w:rFonts w:ascii="Times New Roman" w:hAnsi="Times New Roman" w:cs="Times New Roman"/>
          <w:sz w:val="24"/>
          <w:szCs w:val="24"/>
        </w:rPr>
        <w:t xml:space="preserve">, вулиця </w:t>
      </w:r>
      <w:proofErr w:type="spellStart"/>
      <w:r>
        <w:rPr>
          <w:rFonts w:ascii="Times New Roman" w:hAnsi="Times New Roman" w:cs="Times New Roman"/>
          <w:sz w:val="24"/>
          <w:szCs w:val="24"/>
        </w:rPr>
        <w:t>Фiзкультури</w:t>
      </w:r>
      <w:proofErr w:type="spellEnd"/>
      <w:r>
        <w:rPr>
          <w:rFonts w:ascii="Times New Roman" w:hAnsi="Times New Roman" w:cs="Times New Roman"/>
          <w:sz w:val="24"/>
          <w:szCs w:val="24"/>
        </w:rPr>
        <w:t>, будинок 30-В</w:t>
      </w:r>
    </w:p>
    <w:p w14:paraId="3EC31EA2" w14:textId="77777777" w:rsidR="0075708E" w:rsidRDefault="0044002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Ідентифікаційний код юридичної особи: 30965655</w:t>
      </w:r>
    </w:p>
    <w:p w14:paraId="3EC31EA3" w14:textId="77777777" w:rsidR="0075708E" w:rsidRDefault="0044002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 Міжміський код та номер телефону: +380 (44) 201-40-00</w:t>
      </w:r>
    </w:p>
    <w:p w14:paraId="3EC31EA4" w14:textId="77777777" w:rsidR="0075708E" w:rsidRDefault="0044002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 Адреса електронної пошти, яка є офіційним каналом зв’язку: office.ukraine@abinbevefes.com.ua</w:t>
      </w:r>
    </w:p>
    <w:p w14:paraId="3EC31EA5" w14:textId="77777777" w:rsidR="0075708E" w:rsidRDefault="0044002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7.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 </w:t>
      </w:r>
    </w:p>
    <w:p w14:paraId="3EC31EA6" w14:textId="77777777" w:rsidR="0075708E" w:rsidRDefault="0044002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8.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 Державна установа "Агентство з розвитку інфраструктури фондового ринку України", 21676262, Україна, DR/00002/ARM</w:t>
      </w:r>
    </w:p>
    <w:p w14:paraId="3EC31EA7" w14:textId="77777777" w:rsidR="0075708E" w:rsidRDefault="0075708E">
      <w:pPr>
        <w:widowControl w:val="0"/>
        <w:autoSpaceDE w:val="0"/>
        <w:autoSpaceDN w:val="0"/>
        <w:adjustRightInd w:val="0"/>
        <w:spacing w:after="0" w:line="240" w:lineRule="auto"/>
        <w:rPr>
          <w:rFonts w:ascii="Times New Roman" w:hAnsi="Times New Roman" w:cs="Times New Roman"/>
          <w:sz w:val="24"/>
          <w:szCs w:val="24"/>
        </w:rPr>
      </w:pPr>
    </w:p>
    <w:p w14:paraId="3EC31EA8" w14:textId="77777777" w:rsidR="0075708E" w:rsidRDefault="00440025">
      <w:pPr>
        <w:widowControl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ІІ. Дані про дату та місце оприлюднення інформації </w:t>
      </w:r>
    </w:p>
    <w:p w14:paraId="3EC31EA9" w14:textId="77777777" w:rsidR="0075708E" w:rsidRDefault="0075708E">
      <w:pPr>
        <w:widowControl w:val="0"/>
        <w:autoSpaceDE w:val="0"/>
        <w:autoSpaceDN w:val="0"/>
        <w:adjustRightInd w:val="0"/>
        <w:spacing w:after="0" w:line="240" w:lineRule="auto"/>
        <w:jc w:val="center"/>
        <w:rPr>
          <w:rFonts w:ascii="Times New Roman" w:hAnsi="Times New Roman" w:cs="Times New Roman"/>
          <w:b/>
          <w:bCs/>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75708E" w14:paraId="3EC31EAD" w14:textId="77777777">
        <w:trPr>
          <w:trHeight w:val="300"/>
        </w:trPr>
        <w:tc>
          <w:tcPr>
            <w:tcW w:w="3415" w:type="dxa"/>
            <w:vMerge w:val="restart"/>
            <w:tcBorders>
              <w:top w:val="nil"/>
              <w:left w:val="nil"/>
              <w:bottom w:val="nil"/>
              <w:right w:val="nil"/>
            </w:tcBorders>
          </w:tcPr>
          <w:p w14:paraId="3EC31EAA" w14:textId="77777777" w:rsidR="0075708E" w:rsidRDefault="0044002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Інформація розміщена на власному вебсайті емітента</w:t>
            </w:r>
          </w:p>
        </w:tc>
        <w:tc>
          <w:tcPr>
            <w:tcW w:w="5165" w:type="dxa"/>
            <w:tcBorders>
              <w:top w:val="nil"/>
              <w:left w:val="nil"/>
              <w:bottom w:val="single" w:sz="6" w:space="0" w:color="auto"/>
              <w:right w:val="nil"/>
            </w:tcBorders>
            <w:vAlign w:val="bottom"/>
          </w:tcPr>
          <w:p w14:paraId="3EC31EAB"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https://abinbevefes.com.ua/osoblyva-informatsiya/</w:t>
            </w:r>
          </w:p>
        </w:tc>
        <w:tc>
          <w:tcPr>
            <w:tcW w:w="1885" w:type="dxa"/>
            <w:tcBorders>
              <w:top w:val="nil"/>
              <w:left w:val="nil"/>
              <w:bottom w:val="single" w:sz="6" w:space="0" w:color="auto"/>
              <w:right w:val="nil"/>
            </w:tcBorders>
            <w:vAlign w:val="bottom"/>
          </w:tcPr>
          <w:p w14:paraId="3EC31EAC"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11.05.2026</w:t>
            </w:r>
          </w:p>
        </w:tc>
      </w:tr>
      <w:tr w:rsidR="0075708E" w14:paraId="3EC31EB1" w14:textId="77777777">
        <w:trPr>
          <w:trHeight w:val="300"/>
        </w:trPr>
        <w:tc>
          <w:tcPr>
            <w:tcW w:w="3415" w:type="dxa"/>
            <w:vMerge/>
            <w:tcBorders>
              <w:top w:val="nil"/>
              <w:left w:val="nil"/>
              <w:bottom w:val="nil"/>
              <w:right w:val="nil"/>
            </w:tcBorders>
          </w:tcPr>
          <w:p w14:paraId="3EC31EAE" w14:textId="77777777" w:rsidR="0075708E" w:rsidRDefault="0075708E">
            <w:pPr>
              <w:widowControl w:val="0"/>
              <w:autoSpaceDE w:val="0"/>
              <w:autoSpaceDN w:val="0"/>
              <w:adjustRightInd w:val="0"/>
              <w:spacing w:after="0" w:line="240" w:lineRule="auto"/>
              <w:rPr>
                <w:rFonts w:ascii="Times New Roman" w:hAnsi="Times New Roman" w:cs="Times New Roman"/>
                <w:sz w:val="20"/>
                <w:szCs w:val="20"/>
              </w:rPr>
            </w:pPr>
          </w:p>
        </w:tc>
        <w:tc>
          <w:tcPr>
            <w:tcW w:w="5165" w:type="dxa"/>
            <w:tcBorders>
              <w:top w:val="nil"/>
              <w:left w:val="nil"/>
              <w:bottom w:val="nil"/>
              <w:right w:val="nil"/>
            </w:tcBorders>
            <w:vAlign w:val="bottom"/>
          </w:tcPr>
          <w:p w14:paraId="3EC31EAF"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(URL-адреса вебсайту)</w:t>
            </w:r>
          </w:p>
        </w:tc>
        <w:tc>
          <w:tcPr>
            <w:tcW w:w="1885" w:type="dxa"/>
            <w:tcBorders>
              <w:top w:val="nil"/>
              <w:left w:val="nil"/>
              <w:bottom w:val="nil"/>
              <w:right w:val="nil"/>
            </w:tcBorders>
            <w:vAlign w:val="bottom"/>
          </w:tcPr>
          <w:p w14:paraId="3EC31EB0"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(дата)</w:t>
            </w:r>
          </w:p>
        </w:tc>
      </w:tr>
    </w:tbl>
    <w:p w14:paraId="3EC31EB2" w14:textId="77777777" w:rsidR="0075708E" w:rsidRDefault="0075708E">
      <w:pPr>
        <w:widowControl w:val="0"/>
        <w:autoSpaceDE w:val="0"/>
        <w:autoSpaceDN w:val="0"/>
        <w:adjustRightInd w:val="0"/>
        <w:spacing w:after="0" w:line="240" w:lineRule="auto"/>
        <w:rPr>
          <w:rFonts w:ascii="Times New Roman" w:hAnsi="Times New Roman" w:cs="Times New Roman"/>
          <w:sz w:val="20"/>
          <w:szCs w:val="20"/>
        </w:rPr>
        <w:sectPr w:rsidR="0075708E">
          <w:footerReference w:type="default" r:id="rId6"/>
          <w:pgSz w:w="11905" w:h="16837"/>
          <w:pgMar w:top="570" w:right="720" w:bottom="570" w:left="720" w:header="708" w:footer="360" w:gutter="0"/>
          <w:pgNumType w:start="1"/>
          <w:cols w:space="720"/>
          <w:noEndnote/>
        </w:sectPr>
      </w:pPr>
    </w:p>
    <w:p w14:paraId="3EC31EB3" w14:textId="77777777" w:rsidR="0075708E" w:rsidRDefault="00440025">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ВІДОМОСТІ</w:t>
      </w:r>
    </w:p>
    <w:p w14:paraId="3EC31EB4"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про зміну складу посадових осіб емітента</w:t>
      </w:r>
    </w:p>
    <w:p w14:paraId="3EC31EB5" w14:textId="77777777" w:rsidR="0075708E" w:rsidRDefault="0075708E">
      <w:pPr>
        <w:widowControl w:val="0"/>
        <w:autoSpaceDE w:val="0"/>
        <w:autoSpaceDN w:val="0"/>
        <w:adjustRightInd w:val="0"/>
        <w:spacing w:after="0" w:line="240" w:lineRule="auto"/>
        <w:jc w:val="center"/>
        <w:rPr>
          <w:rFonts w:ascii="Times New Roman" w:hAnsi="Times New Roman" w:cs="Times New Roman"/>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00"/>
        <w:gridCol w:w="1800"/>
        <w:gridCol w:w="2600"/>
        <w:gridCol w:w="3000"/>
        <w:gridCol w:w="1865"/>
      </w:tblGrid>
      <w:tr w:rsidR="0075708E" w14:paraId="3EC31EBB" w14:textId="77777777">
        <w:trPr>
          <w:trHeight w:val="300"/>
        </w:trPr>
        <w:tc>
          <w:tcPr>
            <w:tcW w:w="1200" w:type="dxa"/>
            <w:tcBorders>
              <w:top w:val="single" w:sz="6" w:space="0" w:color="auto"/>
              <w:bottom w:val="single" w:sz="6" w:space="0" w:color="auto"/>
              <w:right w:val="single" w:sz="6" w:space="0" w:color="auto"/>
            </w:tcBorders>
            <w:vAlign w:val="center"/>
          </w:tcPr>
          <w:p w14:paraId="3EC31EB6" w14:textId="77777777" w:rsidR="0075708E" w:rsidRDefault="00440025">
            <w:pPr>
              <w:widowControl w:val="0"/>
              <w:autoSpaceDE w:val="0"/>
              <w:autoSpaceDN w:val="0"/>
              <w:adjustRightInd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Дата вчинення дії</w:t>
            </w:r>
          </w:p>
        </w:tc>
        <w:tc>
          <w:tcPr>
            <w:tcW w:w="1800" w:type="dxa"/>
            <w:tcBorders>
              <w:top w:val="single" w:sz="6" w:space="0" w:color="auto"/>
              <w:left w:val="single" w:sz="6" w:space="0" w:color="auto"/>
              <w:bottom w:val="single" w:sz="6" w:space="0" w:color="auto"/>
              <w:right w:val="single" w:sz="6" w:space="0" w:color="auto"/>
            </w:tcBorders>
            <w:vAlign w:val="center"/>
          </w:tcPr>
          <w:p w14:paraId="3EC31EB7" w14:textId="77777777" w:rsidR="0075708E" w:rsidRDefault="00440025">
            <w:pPr>
              <w:widowControl w:val="0"/>
              <w:autoSpaceDE w:val="0"/>
              <w:autoSpaceDN w:val="0"/>
              <w:adjustRightInd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Зміни (призначено, звільнено, обрано або припинено повноваження)</w:t>
            </w:r>
          </w:p>
        </w:tc>
        <w:tc>
          <w:tcPr>
            <w:tcW w:w="2600" w:type="dxa"/>
            <w:tcBorders>
              <w:top w:val="single" w:sz="6" w:space="0" w:color="auto"/>
              <w:left w:val="single" w:sz="6" w:space="0" w:color="auto"/>
              <w:bottom w:val="single" w:sz="6" w:space="0" w:color="auto"/>
              <w:right w:val="single" w:sz="6" w:space="0" w:color="auto"/>
            </w:tcBorders>
            <w:vAlign w:val="center"/>
          </w:tcPr>
          <w:p w14:paraId="3EC31EB8" w14:textId="77777777" w:rsidR="0075708E" w:rsidRDefault="00440025">
            <w:pPr>
              <w:widowControl w:val="0"/>
              <w:autoSpaceDE w:val="0"/>
              <w:autoSpaceDN w:val="0"/>
              <w:adjustRightInd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Посада</w:t>
            </w:r>
          </w:p>
        </w:tc>
        <w:tc>
          <w:tcPr>
            <w:tcW w:w="3000" w:type="dxa"/>
            <w:tcBorders>
              <w:top w:val="single" w:sz="6" w:space="0" w:color="auto"/>
              <w:left w:val="single" w:sz="6" w:space="0" w:color="auto"/>
              <w:bottom w:val="single" w:sz="6" w:space="0" w:color="auto"/>
              <w:right w:val="single" w:sz="6" w:space="0" w:color="auto"/>
            </w:tcBorders>
            <w:vAlign w:val="center"/>
          </w:tcPr>
          <w:p w14:paraId="3EC31EB9" w14:textId="77777777" w:rsidR="0075708E" w:rsidRDefault="00440025">
            <w:pPr>
              <w:widowControl w:val="0"/>
              <w:autoSpaceDE w:val="0"/>
              <w:autoSpaceDN w:val="0"/>
              <w:adjustRightInd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Ім’я особи</w:t>
            </w:r>
          </w:p>
        </w:tc>
        <w:tc>
          <w:tcPr>
            <w:tcW w:w="1865" w:type="dxa"/>
            <w:tcBorders>
              <w:top w:val="single" w:sz="6" w:space="0" w:color="auto"/>
              <w:left w:val="single" w:sz="6" w:space="0" w:color="auto"/>
              <w:bottom w:val="single" w:sz="6" w:space="0" w:color="auto"/>
            </w:tcBorders>
            <w:vAlign w:val="center"/>
          </w:tcPr>
          <w:p w14:paraId="3EC31EBA"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b/>
                <w:bCs/>
                <w:sz w:val="20"/>
                <w:szCs w:val="20"/>
              </w:rPr>
              <w:t>Розмір частки в статутному капіталі емітента (у відсотках)</w:t>
            </w:r>
          </w:p>
        </w:tc>
      </w:tr>
      <w:tr w:rsidR="0075708E" w14:paraId="3EC31EC1" w14:textId="77777777">
        <w:trPr>
          <w:trHeight w:val="300"/>
        </w:trPr>
        <w:tc>
          <w:tcPr>
            <w:tcW w:w="1200" w:type="dxa"/>
            <w:tcBorders>
              <w:top w:val="single" w:sz="6" w:space="0" w:color="auto"/>
              <w:bottom w:val="single" w:sz="6" w:space="0" w:color="auto"/>
              <w:right w:val="single" w:sz="6" w:space="0" w:color="auto"/>
            </w:tcBorders>
            <w:vAlign w:val="center"/>
          </w:tcPr>
          <w:p w14:paraId="3EC31EBC"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800" w:type="dxa"/>
            <w:tcBorders>
              <w:top w:val="single" w:sz="6" w:space="0" w:color="auto"/>
              <w:left w:val="single" w:sz="6" w:space="0" w:color="auto"/>
              <w:bottom w:val="single" w:sz="6" w:space="0" w:color="auto"/>
              <w:right w:val="single" w:sz="6" w:space="0" w:color="auto"/>
            </w:tcBorders>
            <w:vAlign w:val="center"/>
          </w:tcPr>
          <w:p w14:paraId="3EC31EBD"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2600" w:type="dxa"/>
            <w:tcBorders>
              <w:top w:val="single" w:sz="6" w:space="0" w:color="auto"/>
              <w:left w:val="single" w:sz="6" w:space="0" w:color="auto"/>
              <w:bottom w:val="single" w:sz="6" w:space="0" w:color="auto"/>
              <w:right w:val="single" w:sz="6" w:space="0" w:color="auto"/>
            </w:tcBorders>
            <w:vAlign w:val="center"/>
          </w:tcPr>
          <w:p w14:paraId="3EC31EBE"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3000" w:type="dxa"/>
            <w:tcBorders>
              <w:top w:val="single" w:sz="6" w:space="0" w:color="auto"/>
              <w:left w:val="single" w:sz="6" w:space="0" w:color="auto"/>
              <w:bottom w:val="single" w:sz="6" w:space="0" w:color="auto"/>
              <w:right w:val="single" w:sz="6" w:space="0" w:color="auto"/>
            </w:tcBorders>
            <w:vAlign w:val="center"/>
          </w:tcPr>
          <w:p w14:paraId="3EC31EBF"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865" w:type="dxa"/>
            <w:tcBorders>
              <w:top w:val="single" w:sz="6" w:space="0" w:color="auto"/>
              <w:left w:val="single" w:sz="6" w:space="0" w:color="auto"/>
              <w:bottom w:val="single" w:sz="6" w:space="0" w:color="auto"/>
            </w:tcBorders>
            <w:vAlign w:val="center"/>
          </w:tcPr>
          <w:p w14:paraId="3EC31EC0"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75708E" w14:paraId="3EC31EC7" w14:textId="77777777">
        <w:trPr>
          <w:trHeight w:val="300"/>
        </w:trPr>
        <w:tc>
          <w:tcPr>
            <w:tcW w:w="1200" w:type="dxa"/>
            <w:tcBorders>
              <w:top w:val="single" w:sz="6" w:space="0" w:color="auto"/>
              <w:bottom w:val="single" w:sz="6" w:space="0" w:color="auto"/>
              <w:right w:val="single" w:sz="6" w:space="0" w:color="auto"/>
            </w:tcBorders>
          </w:tcPr>
          <w:p w14:paraId="3EC31EC2"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11.05.2026</w:t>
            </w:r>
          </w:p>
        </w:tc>
        <w:tc>
          <w:tcPr>
            <w:tcW w:w="1800" w:type="dxa"/>
            <w:tcBorders>
              <w:top w:val="single" w:sz="6" w:space="0" w:color="auto"/>
              <w:left w:val="single" w:sz="6" w:space="0" w:color="auto"/>
              <w:bottom w:val="single" w:sz="6" w:space="0" w:color="auto"/>
              <w:right w:val="single" w:sz="6" w:space="0" w:color="auto"/>
            </w:tcBorders>
          </w:tcPr>
          <w:p w14:paraId="3EC31EC3"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Припинено повноваження</w:t>
            </w:r>
          </w:p>
        </w:tc>
        <w:tc>
          <w:tcPr>
            <w:tcW w:w="2600" w:type="dxa"/>
            <w:tcBorders>
              <w:top w:val="single" w:sz="6" w:space="0" w:color="auto"/>
              <w:left w:val="single" w:sz="6" w:space="0" w:color="auto"/>
              <w:bottom w:val="single" w:sz="6" w:space="0" w:color="auto"/>
              <w:right w:val="single" w:sz="6" w:space="0" w:color="auto"/>
            </w:tcBorders>
          </w:tcPr>
          <w:p w14:paraId="3EC31EC4"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Член Ради директорiв (виконавчий директор, голова Ради директорiв)</w:t>
            </w:r>
          </w:p>
        </w:tc>
        <w:tc>
          <w:tcPr>
            <w:tcW w:w="3000" w:type="dxa"/>
            <w:tcBorders>
              <w:top w:val="single" w:sz="6" w:space="0" w:color="auto"/>
              <w:left w:val="single" w:sz="6" w:space="0" w:color="auto"/>
              <w:bottom w:val="single" w:sz="6" w:space="0" w:color="auto"/>
              <w:right w:val="single" w:sz="6" w:space="0" w:color="auto"/>
            </w:tcBorders>
          </w:tcPr>
          <w:p w14:paraId="3EC31EC5"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proofErr w:type="spellStart"/>
            <w:r>
              <w:rPr>
                <w:rFonts w:ascii="Times New Roman" w:hAnsi="Times New Roman" w:cs="Times New Roman"/>
                <w:sz w:val="20"/>
                <w:szCs w:val="20"/>
              </w:rPr>
              <w:t>Шпаков</w:t>
            </w:r>
            <w:proofErr w:type="spellEnd"/>
            <w:r>
              <w:rPr>
                <w:rFonts w:ascii="Times New Roman" w:hAnsi="Times New Roman" w:cs="Times New Roman"/>
                <w:sz w:val="20"/>
                <w:szCs w:val="20"/>
              </w:rPr>
              <w:t xml:space="preserve"> Дмитро Олександрович</w:t>
            </w:r>
          </w:p>
        </w:tc>
        <w:tc>
          <w:tcPr>
            <w:tcW w:w="1865" w:type="dxa"/>
            <w:tcBorders>
              <w:top w:val="single" w:sz="6" w:space="0" w:color="auto"/>
              <w:left w:val="single" w:sz="6" w:space="0" w:color="auto"/>
              <w:bottom w:val="single" w:sz="6" w:space="0" w:color="auto"/>
            </w:tcBorders>
          </w:tcPr>
          <w:p w14:paraId="3EC31EC6"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r>
      <w:tr w:rsidR="0075708E" w14:paraId="3EC31EC9" w14:textId="77777777">
        <w:trPr>
          <w:trHeight w:val="300"/>
        </w:trPr>
        <w:tc>
          <w:tcPr>
            <w:tcW w:w="10465" w:type="dxa"/>
            <w:gridSpan w:val="5"/>
            <w:tcBorders>
              <w:top w:val="single" w:sz="6" w:space="0" w:color="auto"/>
              <w:bottom w:val="single" w:sz="6" w:space="0" w:color="auto"/>
            </w:tcBorders>
            <w:vAlign w:val="center"/>
          </w:tcPr>
          <w:p w14:paraId="3EC31EC8" w14:textId="77777777" w:rsidR="0075708E" w:rsidRDefault="0044002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Додаткова інформація, необхідна для повного і точного розкриття інформації про дію:</w:t>
            </w:r>
          </w:p>
        </w:tc>
      </w:tr>
      <w:tr w:rsidR="0075708E" w14:paraId="3EC31ECB" w14:textId="77777777">
        <w:trPr>
          <w:trHeight w:val="300"/>
        </w:trPr>
        <w:tc>
          <w:tcPr>
            <w:tcW w:w="10465" w:type="dxa"/>
            <w:gridSpan w:val="5"/>
            <w:tcBorders>
              <w:top w:val="single" w:sz="6" w:space="0" w:color="auto"/>
              <w:bottom w:val="single" w:sz="6" w:space="0" w:color="auto"/>
            </w:tcBorders>
            <w:vAlign w:val="center"/>
          </w:tcPr>
          <w:p w14:paraId="3EC31ECA" w14:textId="77777777" w:rsidR="0075708E" w:rsidRDefault="00440025">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Річними дистанційними загальними зборами акціонерів, які були проведені 29.04.2026, прийнято рішення (протокол від 11.05.2026 №25) про припинення повноважень члена Ради директорів - виконавчого директора Шпакова Дмитра Олександровича. У зв'язку з припиненням повноважень члена Ради директорів, припинилися його повноваження як Голови Ради директорів.  Підстава такого рішення: рішення річних загальних зборів акціонерів, протокол від 11.05.2026 №25. Акціями Товариства особа не володіє. Строк, протягом якого перебував на посаді члена Ради директорів - виконавчого директора: з 06.12.2023. Строк, протягом якого перебував на посаді Голови Ради директорів: з 07.12.2023. Непогашеної судимості за корисливі та посадові злочини не має. </w:t>
            </w:r>
          </w:p>
        </w:tc>
      </w:tr>
      <w:tr w:rsidR="0075708E" w14:paraId="3EC31ED1" w14:textId="77777777">
        <w:trPr>
          <w:trHeight w:val="300"/>
        </w:trPr>
        <w:tc>
          <w:tcPr>
            <w:tcW w:w="1200" w:type="dxa"/>
            <w:tcBorders>
              <w:top w:val="single" w:sz="6" w:space="0" w:color="auto"/>
              <w:bottom w:val="single" w:sz="6" w:space="0" w:color="auto"/>
              <w:right w:val="single" w:sz="6" w:space="0" w:color="auto"/>
            </w:tcBorders>
          </w:tcPr>
          <w:p w14:paraId="3EC31ECC"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11.05.2026</w:t>
            </w:r>
          </w:p>
        </w:tc>
        <w:tc>
          <w:tcPr>
            <w:tcW w:w="1800" w:type="dxa"/>
            <w:tcBorders>
              <w:top w:val="single" w:sz="6" w:space="0" w:color="auto"/>
              <w:left w:val="single" w:sz="6" w:space="0" w:color="auto"/>
              <w:bottom w:val="single" w:sz="6" w:space="0" w:color="auto"/>
              <w:right w:val="single" w:sz="6" w:space="0" w:color="auto"/>
            </w:tcBorders>
          </w:tcPr>
          <w:p w14:paraId="3EC31ECD"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Припинено повноваження</w:t>
            </w:r>
          </w:p>
        </w:tc>
        <w:tc>
          <w:tcPr>
            <w:tcW w:w="2600" w:type="dxa"/>
            <w:tcBorders>
              <w:top w:val="single" w:sz="6" w:space="0" w:color="auto"/>
              <w:left w:val="single" w:sz="6" w:space="0" w:color="auto"/>
              <w:bottom w:val="single" w:sz="6" w:space="0" w:color="auto"/>
              <w:right w:val="single" w:sz="6" w:space="0" w:color="auto"/>
            </w:tcBorders>
          </w:tcPr>
          <w:p w14:paraId="3EC31ECE"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Член Ради директорiв (виконавчий директор)</w:t>
            </w:r>
          </w:p>
        </w:tc>
        <w:tc>
          <w:tcPr>
            <w:tcW w:w="3000" w:type="dxa"/>
            <w:tcBorders>
              <w:top w:val="single" w:sz="6" w:space="0" w:color="auto"/>
              <w:left w:val="single" w:sz="6" w:space="0" w:color="auto"/>
              <w:bottom w:val="single" w:sz="6" w:space="0" w:color="auto"/>
              <w:right w:val="single" w:sz="6" w:space="0" w:color="auto"/>
            </w:tcBorders>
          </w:tcPr>
          <w:p w14:paraId="3EC31ECF"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proofErr w:type="spellStart"/>
            <w:r>
              <w:rPr>
                <w:rFonts w:ascii="Times New Roman" w:hAnsi="Times New Roman" w:cs="Times New Roman"/>
                <w:sz w:val="20"/>
                <w:szCs w:val="20"/>
              </w:rPr>
              <w:t>Хренов</w:t>
            </w:r>
            <w:proofErr w:type="spellEnd"/>
            <w:r>
              <w:rPr>
                <w:rFonts w:ascii="Times New Roman" w:hAnsi="Times New Roman" w:cs="Times New Roman"/>
                <w:sz w:val="20"/>
                <w:szCs w:val="20"/>
              </w:rPr>
              <w:t xml:space="preserve"> Денис </w:t>
            </w:r>
            <w:proofErr w:type="spellStart"/>
            <w:r>
              <w:rPr>
                <w:rFonts w:ascii="Times New Roman" w:hAnsi="Times New Roman" w:cs="Times New Roman"/>
                <w:sz w:val="20"/>
                <w:szCs w:val="20"/>
              </w:rPr>
              <w:t>Юрiйович</w:t>
            </w:r>
            <w:proofErr w:type="spellEnd"/>
          </w:p>
        </w:tc>
        <w:tc>
          <w:tcPr>
            <w:tcW w:w="1865" w:type="dxa"/>
            <w:tcBorders>
              <w:top w:val="single" w:sz="6" w:space="0" w:color="auto"/>
              <w:left w:val="single" w:sz="6" w:space="0" w:color="auto"/>
              <w:bottom w:val="single" w:sz="6" w:space="0" w:color="auto"/>
            </w:tcBorders>
          </w:tcPr>
          <w:p w14:paraId="3EC31ED0"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r>
      <w:tr w:rsidR="0075708E" w14:paraId="3EC31ED3" w14:textId="77777777">
        <w:trPr>
          <w:trHeight w:val="300"/>
        </w:trPr>
        <w:tc>
          <w:tcPr>
            <w:tcW w:w="10465" w:type="dxa"/>
            <w:gridSpan w:val="5"/>
            <w:tcBorders>
              <w:top w:val="single" w:sz="6" w:space="0" w:color="auto"/>
              <w:bottom w:val="single" w:sz="6" w:space="0" w:color="auto"/>
            </w:tcBorders>
            <w:vAlign w:val="center"/>
          </w:tcPr>
          <w:p w14:paraId="3EC31ED2" w14:textId="77777777" w:rsidR="0075708E" w:rsidRDefault="0044002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Додаткова інформація, необхідна для повного і точного розкриття інформації про дію:</w:t>
            </w:r>
          </w:p>
        </w:tc>
      </w:tr>
      <w:tr w:rsidR="0075708E" w14:paraId="3EC31ED5" w14:textId="77777777">
        <w:trPr>
          <w:trHeight w:val="300"/>
        </w:trPr>
        <w:tc>
          <w:tcPr>
            <w:tcW w:w="10465" w:type="dxa"/>
            <w:gridSpan w:val="5"/>
            <w:tcBorders>
              <w:top w:val="single" w:sz="6" w:space="0" w:color="auto"/>
              <w:bottom w:val="single" w:sz="6" w:space="0" w:color="auto"/>
            </w:tcBorders>
            <w:vAlign w:val="center"/>
          </w:tcPr>
          <w:p w14:paraId="3EC31ED4" w14:textId="77777777" w:rsidR="0075708E" w:rsidRDefault="00440025">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Річними дистанційними загальними зборами акціонерів, які були проведені 29.04.2026, прийнято рішення (протокол від 11.05.2026 №25) про припинення повноважень члена Ради директорів - виконавчого директора Хренова Дениса Юрійовича. Підстава такого рішення: рішення річних загальних зборів акціонерів, протокол від 11.05.2026 №25. Акціями Товариства особа не володіє. Строк, протягом якого перебував на посаді виконавчого директора: з 06.12.2023. Непогашеної судимості за корисливі та посадові злочини не має. </w:t>
            </w:r>
          </w:p>
        </w:tc>
      </w:tr>
      <w:tr w:rsidR="0075708E" w14:paraId="3EC31EDB" w14:textId="77777777">
        <w:trPr>
          <w:trHeight w:val="300"/>
        </w:trPr>
        <w:tc>
          <w:tcPr>
            <w:tcW w:w="1200" w:type="dxa"/>
            <w:tcBorders>
              <w:top w:val="single" w:sz="6" w:space="0" w:color="auto"/>
              <w:bottom w:val="single" w:sz="6" w:space="0" w:color="auto"/>
              <w:right w:val="single" w:sz="6" w:space="0" w:color="auto"/>
            </w:tcBorders>
          </w:tcPr>
          <w:p w14:paraId="3EC31ED6"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11.05.2026</w:t>
            </w:r>
          </w:p>
        </w:tc>
        <w:tc>
          <w:tcPr>
            <w:tcW w:w="1800" w:type="dxa"/>
            <w:tcBorders>
              <w:top w:val="single" w:sz="6" w:space="0" w:color="auto"/>
              <w:left w:val="single" w:sz="6" w:space="0" w:color="auto"/>
              <w:bottom w:val="single" w:sz="6" w:space="0" w:color="auto"/>
              <w:right w:val="single" w:sz="6" w:space="0" w:color="auto"/>
            </w:tcBorders>
          </w:tcPr>
          <w:p w14:paraId="3EC31ED7"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Припинено повноваження</w:t>
            </w:r>
          </w:p>
        </w:tc>
        <w:tc>
          <w:tcPr>
            <w:tcW w:w="2600" w:type="dxa"/>
            <w:tcBorders>
              <w:top w:val="single" w:sz="6" w:space="0" w:color="auto"/>
              <w:left w:val="single" w:sz="6" w:space="0" w:color="auto"/>
              <w:bottom w:val="single" w:sz="6" w:space="0" w:color="auto"/>
              <w:right w:val="single" w:sz="6" w:space="0" w:color="auto"/>
            </w:tcBorders>
          </w:tcPr>
          <w:p w14:paraId="3EC31ED8"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Член Ради директорiв (виконавчий директор)</w:t>
            </w:r>
          </w:p>
        </w:tc>
        <w:tc>
          <w:tcPr>
            <w:tcW w:w="3000" w:type="dxa"/>
            <w:tcBorders>
              <w:top w:val="single" w:sz="6" w:space="0" w:color="auto"/>
              <w:left w:val="single" w:sz="6" w:space="0" w:color="auto"/>
              <w:bottom w:val="single" w:sz="6" w:space="0" w:color="auto"/>
              <w:right w:val="single" w:sz="6" w:space="0" w:color="auto"/>
            </w:tcBorders>
          </w:tcPr>
          <w:p w14:paraId="3EC31ED9"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Пономаренко </w:t>
            </w:r>
            <w:proofErr w:type="spellStart"/>
            <w:r>
              <w:rPr>
                <w:rFonts w:ascii="Times New Roman" w:hAnsi="Times New Roman" w:cs="Times New Roman"/>
                <w:sz w:val="20"/>
                <w:szCs w:val="20"/>
              </w:rPr>
              <w:t>Юлiя</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Олександрiвна</w:t>
            </w:r>
            <w:proofErr w:type="spellEnd"/>
          </w:p>
        </w:tc>
        <w:tc>
          <w:tcPr>
            <w:tcW w:w="1865" w:type="dxa"/>
            <w:tcBorders>
              <w:top w:val="single" w:sz="6" w:space="0" w:color="auto"/>
              <w:left w:val="single" w:sz="6" w:space="0" w:color="auto"/>
              <w:bottom w:val="single" w:sz="6" w:space="0" w:color="auto"/>
            </w:tcBorders>
          </w:tcPr>
          <w:p w14:paraId="3EC31EDA"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r>
      <w:tr w:rsidR="0075708E" w14:paraId="3EC31EDD" w14:textId="77777777">
        <w:trPr>
          <w:trHeight w:val="300"/>
        </w:trPr>
        <w:tc>
          <w:tcPr>
            <w:tcW w:w="10465" w:type="dxa"/>
            <w:gridSpan w:val="5"/>
            <w:tcBorders>
              <w:top w:val="single" w:sz="6" w:space="0" w:color="auto"/>
              <w:bottom w:val="single" w:sz="6" w:space="0" w:color="auto"/>
            </w:tcBorders>
            <w:vAlign w:val="center"/>
          </w:tcPr>
          <w:p w14:paraId="3EC31EDC" w14:textId="77777777" w:rsidR="0075708E" w:rsidRDefault="0044002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Додаткова інформація, необхідна для повного і точного розкриття інформації про дію:</w:t>
            </w:r>
          </w:p>
        </w:tc>
      </w:tr>
      <w:tr w:rsidR="0075708E" w14:paraId="3EC31EDF" w14:textId="77777777">
        <w:trPr>
          <w:trHeight w:val="300"/>
        </w:trPr>
        <w:tc>
          <w:tcPr>
            <w:tcW w:w="10465" w:type="dxa"/>
            <w:gridSpan w:val="5"/>
            <w:tcBorders>
              <w:top w:val="single" w:sz="6" w:space="0" w:color="auto"/>
              <w:bottom w:val="single" w:sz="6" w:space="0" w:color="auto"/>
            </w:tcBorders>
            <w:vAlign w:val="center"/>
          </w:tcPr>
          <w:p w14:paraId="3EC31EDE" w14:textId="77777777" w:rsidR="0075708E" w:rsidRDefault="00440025">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Річними дистанційними загальними зборами акціонерів, які були проведені 29.04.2026, прийнято рішення (протокол від 11.05.2026 №25) про припинення повноважень члена Ради директорів - виконавчого директора Пономаренко Юлії Олександрівни. Підстава такого рішення: рішення річних загальних зборів акціонерів, протокол від 11.05.2026 №25. Акціями Товариства особа не володіє. Строк, протягом якого перебувала на посаді виконавчого директора: з 06.12.2023. Непогашеної судимості за корисливі та посадові злочини не має. </w:t>
            </w:r>
          </w:p>
        </w:tc>
      </w:tr>
      <w:tr w:rsidR="0075708E" w14:paraId="3EC31EE5" w14:textId="77777777">
        <w:trPr>
          <w:trHeight w:val="300"/>
        </w:trPr>
        <w:tc>
          <w:tcPr>
            <w:tcW w:w="1200" w:type="dxa"/>
            <w:tcBorders>
              <w:top w:val="single" w:sz="6" w:space="0" w:color="auto"/>
              <w:bottom w:val="single" w:sz="6" w:space="0" w:color="auto"/>
              <w:right w:val="single" w:sz="6" w:space="0" w:color="auto"/>
            </w:tcBorders>
          </w:tcPr>
          <w:p w14:paraId="3EC31EE0"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11.05.2026</w:t>
            </w:r>
          </w:p>
        </w:tc>
        <w:tc>
          <w:tcPr>
            <w:tcW w:w="1800" w:type="dxa"/>
            <w:tcBorders>
              <w:top w:val="single" w:sz="6" w:space="0" w:color="auto"/>
              <w:left w:val="single" w:sz="6" w:space="0" w:color="auto"/>
              <w:bottom w:val="single" w:sz="6" w:space="0" w:color="auto"/>
              <w:right w:val="single" w:sz="6" w:space="0" w:color="auto"/>
            </w:tcBorders>
          </w:tcPr>
          <w:p w14:paraId="3EC31EE1"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Припинено повноваження</w:t>
            </w:r>
          </w:p>
        </w:tc>
        <w:tc>
          <w:tcPr>
            <w:tcW w:w="2600" w:type="dxa"/>
            <w:tcBorders>
              <w:top w:val="single" w:sz="6" w:space="0" w:color="auto"/>
              <w:left w:val="single" w:sz="6" w:space="0" w:color="auto"/>
              <w:bottom w:val="single" w:sz="6" w:space="0" w:color="auto"/>
              <w:right w:val="single" w:sz="6" w:space="0" w:color="auto"/>
            </w:tcBorders>
          </w:tcPr>
          <w:p w14:paraId="3EC31EE2"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Член Ради директорiв (виконавчий директор)</w:t>
            </w:r>
          </w:p>
        </w:tc>
        <w:tc>
          <w:tcPr>
            <w:tcW w:w="3000" w:type="dxa"/>
            <w:tcBorders>
              <w:top w:val="single" w:sz="6" w:space="0" w:color="auto"/>
              <w:left w:val="single" w:sz="6" w:space="0" w:color="auto"/>
              <w:bottom w:val="single" w:sz="6" w:space="0" w:color="auto"/>
              <w:right w:val="single" w:sz="6" w:space="0" w:color="auto"/>
            </w:tcBorders>
          </w:tcPr>
          <w:p w14:paraId="3EC31EE3"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proofErr w:type="spellStart"/>
            <w:r>
              <w:rPr>
                <w:rFonts w:ascii="Times New Roman" w:hAnsi="Times New Roman" w:cs="Times New Roman"/>
                <w:sz w:val="20"/>
                <w:szCs w:val="20"/>
              </w:rPr>
              <w:t>Кожанов</w:t>
            </w:r>
            <w:proofErr w:type="spellEnd"/>
            <w:r>
              <w:rPr>
                <w:rFonts w:ascii="Times New Roman" w:hAnsi="Times New Roman" w:cs="Times New Roman"/>
                <w:sz w:val="20"/>
                <w:szCs w:val="20"/>
              </w:rPr>
              <w:t xml:space="preserve"> Костянтин </w:t>
            </w:r>
            <w:proofErr w:type="spellStart"/>
            <w:r>
              <w:rPr>
                <w:rFonts w:ascii="Times New Roman" w:hAnsi="Times New Roman" w:cs="Times New Roman"/>
                <w:sz w:val="20"/>
                <w:szCs w:val="20"/>
              </w:rPr>
              <w:t>Леонiдович</w:t>
            </w:r>
            <w:proofErr w:type="spellEnd"/>
          </w:p>
        </w:tc>
        <w:tc>
          <w:tcPr>
            <w:tcW w:w="1865" w:type="dxa"/>
            <w:tcBorders>
              <w:top w:val="single" w:sz="6" w:space="0" w:color="auto"/>
              <w:left w:val="single" w:sz="6" w:space="0" w:color="auto"/>
              <w:bottom w:val="single" w:sz="6" w:space="0" w:color="auto"/>
            </w:tcBorders>
          </w:tcPr>
          <w:p w14:paraId="3EC31EE4"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r>
      <w:tr w:rsidR="0075708E" w14:paraId="3EC31EE7" w14:textId="77777777">
        <w:trPr>
          <w:trHeight w:val="300"/>
        </w:trPr>
        <w:tc>
          <w:tcPr>
            <w:tcW w:w="10465" w:type="dxa"/>
            <w:gridSpan w:val="5"/>
            <w:tcBorders>
              <w:top w:val="single" w:sz="6" w:space="0" w:color="auto"/>
              <w:bottom w:val="single" w:sz="6" w:space="0" w:color="auto"/>
            </w:tcBorders>
            <w:vAlign w:val="center"/>
          </w:tcPr>
          <w:p w14:paraId="3EC31EE6" w14:textId="77777777" w:rsidR="0075708E" w:rsidRDefault="0044002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Додаткова інформація, необхідна для повного і точного розкриття інформації про дію:</w:t>
            </w:r>
          </w:p>
        </w:tc>
      </w:tr>
      <w:tr w:rsidR="0075708E" w14:paraId="3EC31EE9" w14:textId="77777777">
        <w:trPr>
          <w:trHeight w:val="300"/>
        </w:trPr>
        <w:tc>
          <w:tcPr>
            <w:tcW w:w="10465" w:type="dxa"/>
            <w:gridSpan w:val="5"/>
            <w:tcBorders>
              <w:top w:val="single" w:sz="6" w:space="0" w:color="auto"/>
              <w:bottom w:val="single" w:sz="6" w:space="0" w:color="auto"/>
            </w:tcBorders>
            <w:vAlign w:val="center"/>
          </w:tcPr>
          <w:p w14:paraId="3EC31EE8" w14:textId="77777777" w:rsidR="0075708E" w:rsidRDefault="00440025">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Річними дистанційними загальними зборами акціонерів, які були проведені 29.04.2026, прийнято рішення (протокол від 11.05.2026 №25) про припинення повноважень члена Ради директорів - виконавчого директора </w:t>
            </w:r>
            <w:proofErr w:type="spellStart"/>
            <w:r>
              <w:rPr>
                <w:rFonts w:ascii="Times New Roman" w:hAnsi="Times New Roman" w:cs="Times New Roman"/>
                <w:sz w:val="20"/>
                <w:szCs w:val="20"/>
              </w:rPr>
              <w:t>Кожанова</w:t>
            </w:r>
            <w:proofErr w:type="spellEnd"/>
            <w:r>
              <w:rPr>
                <w:rFonts w:ascii="Times New Roman" w:hAnsi="Times New Roman" w:cs="Times New Roman"/>
                <w:sz w:val="20"/>
                <w:szCs w:val="20"/>
              </w:rPr>
              <w:t xml:space="preserve"> Костянтина Леонідовича. Підстава такого рішення: рішення річних загальних зборів акціонерів, протокол від 11.05.2026 №25. Акціями Товариства особа не володіє. Строк, протягом якого перебував на посаді виконавчого директора: з 06.12.2023. Непогашеної судимості за корисливі та посадові злочини не має. </w:t>
            </w:r>
          </w:p>
        </w:tc>
      </w:tr>
      <w:tr w:rsidR="0075708E" w14:paraId="3EC31EEF" w14:textId="77777777">
        <w:trPr>
          <w:trHeight w:val="300"/>
        </w:trPr>
        <w:tc>
          <w:tcPr>
            <w:tcW w:w="1200" w:type="dxa"/>
            <w:tcBorders>
              <w:top w:val="single" w:sz="6" w:space="0" w:color="auto"/>
              <w:bottom w:val="single" w:sz="6" w:space="0" w:color="auto"/>
              <w:right w:val="single" w:sz="6" w:space="0" w:color="auto"/>
            </w:tcBorders>
          </w:tcPr>
          <w:p w14:paraId="3EC31EEA"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11.05.2026</w:t>
            </w:r>
          </w:p>
        </w:tc>
        <w:tc>
          <w:tcPr>
            <w:tcW w:w="1800" w:type="dxa"/>
            <w:tcBorders>
              <w:top w:val="single" w:sz="6" w:space="0" w:color="auto"/>
              <w:left w:val="single" w:sz="6" w:space="0" w:color="auto"/>
              <w:bottom w:val="single" w:sz="6" w:space="0" w:color="auto"/>
              <w:right w:val="single" w:sz="6" w:space="0" w:color="auto"/>
            </w:tcBorders>
          </w:tcPr>
          <w:p w14:paraId="3EC31EEB"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Припинено повноваження</w:t>
            </w:r>
          </w:p>
        </w:tc>
        <w:tc>
          <w:tcPr>
            <w:tcW w:w="2600" w:type="dxa"/>
            <w:tcBorders>
              <w:top w:val="single" w:sz="6" w:space="0" w:color="auto"/>
              <w:left w:val="single" w:sz="6" w:space="0" w:color="auto"/>
              <w:bottom w:val="single" w:sz="6" w:space="0" w:color="auto"/>
              <w:right w:val="single" w:sz="6" w:space="0" w:color="auto"/>
            </w:tcBorders>
          </w:tcPr>
          <w:p w14:paraId="3EC31EEC"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Член Ради директорiв (невиконавчий директор)</w:t>
            </w:r>
          </w:p>
        </w:tc>
        <w:tc>
          <w:tcPr>
            <w:tcW w:w="3000" w:type="dxa"/>
            <w:tcBorders>
              <w:top w:val="single" w:sz="6" w:space="0" w:color="auto"/>
              <w:left w:val="single" w:sz="6" w:space="0" w:color="auto"/>
              <w:bottom w:val="single" w:sz="6" w:space="0" w:color="auto"/>
              <w:right w:val="single" w:sz="6" w:space="0" w:color="auto"/>
            </w:tcBorders>
          </w:tcPr>
          <w:p w14:paraId="3EC31EED"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Котова Наталя </w:t>
            </w:r>
            <w:proofErr w:type="spellStart"/>
            <w:r>
              <w:rPr>
                <w:rFonts w:ascii="Times New Roman" w:hAnsi="Times New Roman" w:cs="Times New Roman"/>
                <w:sz w:val="20"/>
                <w:szCs w:val="20"/>
              </w:rPr>
              <w:t>Григорiвна</w:t>
            </w:r>
            <w:proofErr w:type="spellEnd"/>
          </w:p>
        </w:tc>
        <w:tc>
          <w:tcPr>
            <w:tcW w:w="1865" w:type="dxa"/>
            <w:tcBorders>
              <w:top w:val="single" w:sz="6" w:space="0" w:color="auto"/>
              <w:left w:val="single" w:sz="6" w:space="0" w:color="auto"/>
              <w:bottom w:val="single" w:sz="6" w:space="0" w:color="auto"/>
            </w:tcBorders>
          </w:tcPr>
          <w:p w14:paraId="3EC31EEE"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r>
      <w:tr w:rsidR="0075708E" w14:paraId="3EC31EF1" w14:textId="77777777">
        <w:trPr>
          <w:trHeight w:val="300"/>
        </w:trPr>
        <w:tc>
          <w:tcPr>
            <w:tcW w:w="10465" w:type="dxa"/>
            <w:gridSpan w:val="5"/>
            <w:tcBorders>
              <w:top w:val="single" w:sz="6" w:space="0" w:color="auto"/>
              <w:bottom w:val="single" w:sz="6" w:space="0" w:color="auto"/>
            </w:tcBorders>
            <w:vAlign w:val="center"/>
          </w:tcPr>
          <w:p w14:paraId="3EC31EF0" w14:textId="77777777" w:rsidR="0075708E" w:rsidRDefault="0044002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Додаткова інформація, необхідна для повного і точного розкриття інформації про дію:</w:t>
            </w:r>
          </w:p>
        </w:tc>
      </w:tr>
      <w:tr w:rsidR="0075708E" w14:paraId="3EC31EF3" w14:textId="77777777">
        <w:trPr>
          <w:trHeight w:val="300"/>
        </w:trPr>
        <w:tc>
          <w:tcPr>
            <w:tcW w:w="10465" w:type="dxa"/>
            <w:gridSpan w:val="5"/>
            <w:tcBorders>
              <w:top w:val="single" w:sz="6" w:space="0" w:color="auto"/>
              <w:bottom w:val="single" w:sz="6" w:space="0" w:color="auto"/>
            </w:tcBorders>
            <w:vAlign w:val="center"/>
          </w:tcPr>
          <w:p w14:paraId="3EC31EF2" w14:textId="77777777" w:rsidR="0075708E" w:rsidRDefault="00440025">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Річними дистанційними загальними зборами акціонерів, які були проведені 29.04.2026, прийнято рішення (протокол від 11.05.2026 №25) про припинення повноважень члена Ради директорів - невиконавчого директора Котової Наталії Григорівни. Підстава такого рішення: рішення річних загальних зборів акціонерів, протокол від 11.05.2026 №25. Акціями Товариства особа не володіє. Строк, протягом якого перебувала на посаді невиконавчого директора: з 06.12.2023. Непогашеної судимості за корисливі та посадові злочини не має. </w:t>
            </w:r>
          </w:p>
        </w:tc>
      </w:tr>
      <w:tr w:rsidR="0075708E" w14:paraId="3EC31EF9" w14:textId="77777777">
        <w:trPr>
          <w:trHeight w:val="300"/>
        </w:trPr>
        <w:tc>
          <w:tcPr>
            <w:tcW w:w="1200" w:type="dxa"/>
            <w:tcBorders>
              <w:top w:val="single" w:sz="6" w:space="0" w:color="auto"/>
              <w:bottom w:val="single" w:sz="6" w:space="0" w:color="auto"/>
              <w:right w:val="single" w:sz="6" w:space="0" w:color="auto"/>
            </w:tcBorders>
          </w:tcPr>
          <w:p w14:paraId="3EC31EF4"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11.05.2026</w:t>
            </w:r>
          </w:p>
        </w:tc>
        <w:tc>
          <w:tcPr>
            <w:tcW w:w="1800" w:type="dxa"/>
            <w:tcBorders>
              <w:top w:val="single" w:sz="6" w:space="0" w:color="auto"/>
              <w:left w:val="single" w:sz="6" w:space="0" w:color="auto"/>
              <w:bottom w:val="single" w:sz="6" w:space="0" w:color="auto"/>
              <w:right w:val="single" w:sz="6" w:space="0" w:color="auto"/>
            </w:tcBorders>
          </w:tcPr>
          <w:p w14:paraId="3EC31EF5"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Припинено повноваження</w:t>
            </w:r>
          </w:p>
        </w:tc>
        <w:tc>
          <w:tcPr>
            <w:tcW w:w="2600" w:type="dxa"/>
            <w:tcBorders>
              <w:top w:val="single" w:sz="6" w:space="0" w:color="auto"/>
              <w:left w:val="single" w:sz="6" w:space="0" w:color="auto"/>
              <w:bottom w:val="single" w:sz="6" w:space="0" w:color="auto"/>
              <w:right w:val="single" w:sz="6" w:space="0" w:color="auto"/>
            </w:tcBorders>
          </w:tcPr>
          <w:p w14:paraId="3EC31EF6"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Член Ради директорiв (невиконавчий директор)</w:t>
            </w:r>
          </w:p>
        </w:tc>
        <w:tc>
          <w:tcPr>
            <w:tcW w:w="3000" w:type="dxa"/>
            <w:tcBorders>
              <w:top w:val="single" w:sz="6" w:space="0" w:color="auto"/>
              <w:left w:val="single" w:sz="6" w:space="0" w:color="auto"/>
              <w:bottom w:val="single" w:sz="6" w:space="0" w:color="auto"/>
              <w:right w:val="single" w:sz="6" w:space="0" w:color="auto"/>
            </w:tcBorders>
          </w:tcPr>
          <w:p w14:paraId="3EC31EF7"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Юрченко Людмила </w:t>
            </w:r>
            <w:proofErr w:type="spellStart"/>
            <w:r>
              <w:rPr>
                <w:rFonts w:ascii="Times New Roman" w:hAnsi="Times New Roman" w:cs="Times New Roman"/>
                <w:sz w:val="20"/>
                <w:szCs w:val="20"/>
              </w:rPr>
              <w:t>Валентинiвна</w:t>
            </w:r>
            <w:proofErr w:type="spellEnd"/>
          </w:p>
        </w:tc>
        <w:tc>
          <w:tcPr>
            <w:tcW w:w="1865" w:type="dxa"/>
            <w:tcBorders>
              <w:top w:val="single" w:sz="6" w:space="0" w:color="auto"/>
              <w:left w:val="single" w:sz="6" w:space="0" w:color="auto"/>
              <w:bottom w:val="single" w:sz="6" w:space="0" w:color="auto"/>
            </w:tcBorders>
          </w:tcPr>
          <w:p w14:paraId="3EC31EF8"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r>
      <w:tr w:rsidR="0075708E" w14:paraId="3EC31EFB" w14:textId="77777777">
        <w:trPr>
          <w:trHeight w:val="300"/>
        </w:trPr>
        <w:tc>
          <w:tcPr>
            <w:tcW w:w="10465" w:type="dxa"/>
            <w:gridSpan w:val="5"/>
            <w:tcBorders>
              <w:top w:val="single" w:sz="6" w:space="0" w:color="auto"/>
              <w:bottom w:val="single" w:sz="6" w:space="0" w:color="auto"/>
            </w:tcBorders>
            <w:vAlign w:val="center"/>
          </w:tcPr>
          <w:p w14:paraId="3EC31EFA" w14:textId="77777777" w:rsidR="0075708E" w:rsidRDefault="0044002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Додаткова інформація, необхідна для повного і точного розкриття інформації про дію:</w:t>
            </w:r>
          </w:p>
        </w:tc>
      </w:tr>
      <w:tr w:rsidR="0075708E" w14:paraId="3EC31EFD" w14:textId="77777777">
        <w:trPr>
          <w:trHeight w:val="300"/>
        </w:trPr>
        <w:tc>
          <w:tcPr>
            <w:tcW w:w="10465" w:type="dxa"/>
            <w:gridSpan w:val="5"/>
            <w:tcBorders>
              <w:top w:val="single" w:sz="6" w:space="0" w:color="auto"/>
              <w:bottom w:val="single" w:sz="6" w:space="0" w:color="auto"/>
            </w:tcBorders>
            <w:vAlign w:val="center"/>
          </w:tcPr>
          <w:p w14:paraId="3EC31EFC" w14:textId="77777777" w:rsidR="0075708E" w:rsidRDefault="00440025">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Річними дистанційними загальними зборами акціонерів, які були проведені 29.04.2026, прийнято рішення (протокол від 11.05.2026 №25) про припинення повноважень члена Ради директорів - невиконавчого директора Юрченко Людмили Василівни. Підстава такого рішення: рішення річних загальних зборів акціонерів, протокол від 11.05.2026 №25. Акціями Товариства особа не володіє. Строк, протягом якого перебувала на посаді невиконавчого директора: з 06.12.2023. Непогашеної судимості за корисливі та посадові злочини не має. </w:t>
            </w:r>
          </w:p>
        </w:tc>
      </w:tr>
      <w:tr w:rsidR="0075708E" w14:paraId="3EC31F03" w14:textId="77777777">
        <w:trPr>
          <w:trHeight w:val="300"/>
        </w:trPr>
        <w:tc>
          <w:tcPr>
            <w:tcW w:w="1200" w:type="dxa"/>
            <w:tcBorders>
              <w:top w:val="single" w:sz="6" w:space="0" w:color="auto"/>
              <w:bottom w:val="single" w:sz="6" w:space="0" w:color="auto"/>
              <w:right w:val="single" w:sz="6" w:space="0" w:color="auto"/>
            </w:tcBorders>
          </w:tcPr>
          <w:p w14:paraId="3EC31EFE"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11.05.2026</w:t>
            </w:r>
          </w:p>
        </w:tc>
        <w:tc>
          <w:tcPr>
            <w:tcW w:w="1800" w:type="dxa"/>
            <w:tcBorders>
              <w:top w:val="single" w:sz="6" w:space="0" w:color="auto"/>
              <w:left w:val="single" w:sz="6" w:space="0" w:color="auto"/>
              <w:bottom w:val="single" w:sz="6" w:space="0" w:color="auto"/>
              <w:right w:val="single" w:sz="6" w:space="0" w:color="auto"/>
            </w:tcBorders>
          </w:tcPr>
          <w:p w14:paraId="3EC31EFF"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Обрано</w:t>
            </w:r>
          </w:p>
        </w:tc>
        <w:tc>
          <w:tcPr>
            <w:tcW w:w="2600" w:type="dxa"/>
            <w:tcBorders>
              <w:top w:val="single" w:sz="6" w:space="0" w:color="auto"/>
              <w:left w:val="single" w:sz="6" w:space="0" w:color="auto"/>
              <w:bottom w:val="single" w:sz="6" w:space="0" w:color="auto"/>
              <w:right w:val="single" w:sz="6" w:space="0" w:color="auto"/>
            </w:tcBorders>
          </w:tcPr>
          <w:p w14:paraId="3EC31F00"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Член Ради директорів, виконавчий директор</w:t>
            </w:r>
          </w:p>
        </w:tc>
        <w:tc>
          <w:tcPr>
            <w:tcW w:w="3000" w:type="dxa"/>
            <w:tcBorders>
              <w:top w:val="single" w:sz="6" w:space="0" w:color="auto"/>
              <w:left w:val="single" w:sz="6" w:space="0" w:color="auto"/>
              <w:bottom w:val="single" w:sz="6" w:space="0" w:color="auto"/>
              <w:right w:val="single" w:sz="6" w:space="0" w:color="auto"/>
            </w:tcBorders>
          </w:tcPr>
          <w:p w14:paraId="3EC31F01"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proofErr w:type="spellStart"/>
            <w:r>
              <w:rPr>
                <w:rFonts w:ascii="Times New Roman" w:hAnsi="Times New Roman" w:cs="Times New Roman"/>
                <w:sz w:val="20"/>
                <w:szCs w:val="20"/>
              </w:rPr>
              <w:t>Шпаков</w:t>
            </w:r>
            <w:proofErr w:type="spellEnd"/>
            <w:r>
              <w:rPr>
                <w:rFonts w:ascii="Times New Roman" w:hAnsi="Times New Roman" w:cs="Times New Roman"/>
                <w:sz w:val="20"/>
                <w:szCs w:val="20"/>
              </w:rPr>
              <w:t xml:space="preserve"> Дмитро Олександрович</w:t>
            </w:r>
          </w:p>
        </w:tc>
        <w:tc>
          <w:tcPr>
            <w:tcW w:w="1865" w:type="dxa"/>
            <w:tcBorders>
              <w:top w:val="single" w:sz="6" w:space="0" w:color="auto"/>
              <w:left w:val="single" w:sz="6" w:space="0" w:color="auto"/>
              <w:bottom w:val="single" w:sz="6" w:space="0" w:color="auto"/>
            </w:tcBorders>
          </w:tcPr>
          <w:p w14:paraId="3EC31F02"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r>
      <w:tr w:rsidR="0075708E" w14:paraId="3EC31F05" w14:textId="77777777">
        <w:trPr>
          <w:trHeight w:val="300"/>
        </w:trPr>
        <w:tc>
          <w:tcPr>
            <w:tcW w:w="10465" w:type="dxa"/>
            <w:gridSpan w:val="5"/>
            <w:tcBorders>
              <w:top w:val="single" w:sz="6" w:space="0" w:color="auto"/>
              <w:bottom w:val="single" w:sz="6" w:space="0" w:color="auto"/>
            </w:tcBorders>
            <w:vAlign w:val="center"/>
          </w:tcPr>
          <w:p w14:paraId="3EC31F04" w14:textId="77777777" w:rsidR="0075708E" w:rsidRDefault="0044002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lastRenderedPageBreak/>
              <w:t>Додаткова інформація, необхідна для повного і точного розкриття інформації про дію:</w:t>
            </w:r>
          </w:p>
        </w:tc>
      </w:tr>
      <w:tr w:rsidR="0075708E" w14:paraId="3EC31F07" w14:textId="77777777">
        <w:trPr>
          <w:trHeight w:val="300"/>
        </w:trPr>
        <w:tc>
          <w:tcPr>
            <w:tcW w:w="10465" w:type="dxa"/>
            <w:gridSpan w:val="5"/>
            <w:tcBorders>
              <w:top w:val="single" w:sz="6" w:space="0" w:color="auto"/>
              <w:bottom w:val="single" w:sz="6" w:space="0" w:color="auto"/>
            </w:tcBorders>
            <w:vAlign w:val="center"/>
          </w:tcPr>
          <w:p w14:paraId="3EC31F06" w14:textId="77777777" w:rsidR="0075708E" w:rsidRDefault="00440025">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Річними дистанційними загальними зборами акціонерів, які були проведені 29.04.2026, прийнято рішення (протокол від 11.05.2026 №25) обрати членом Ради директорів - виконавчим директором Шпакова Дмитра Олександровича. Підстава такого рішення: у зв'язку з прийнятим рішенням річними дистанційними загальними зборами акціонерів про припинення повноважень членів Ради директорів. Акціями Товариства особа не володіє. Строк, на який обрано: на 3 роки. Непогашеної судимості за корисливі та посадові злочини не має. Інші посади, </w:t>
            </w:r>
            <w:proofErr w:type="spellStart"/>
            <w:r>
              <w:rPr>
                <w:rFonts w:ascii="Times New Roman" w:hAnsi="Times New Roman" w:cs="Times New Roman"/>
                <w:sz w:val="20"/>
                <w:szCs w:val="20"/>
              </w:rPr>
              <w:t>якi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обiймала</w:t>
            </w:r>
            <w:proofErr w:type="spellEnd"/>
            <w:r>
              <w:rPr>
                <w:rFonts w:ascii="Times New Roman" w:hAnsi="Times New Roman" w:cs="Times New Roman"/>
                <w:sz w:val="20"/>
                <w:szCs w:val="20"/>
              </w:rPr>
              <w:t xml:space="preserve"> особа протягом </w:t>
            </w:r>
            <w:proofErr w:type="spellStart"/>
            <w:r>
              <w:rPr>
                <w:rFonts w:ascii="Times New Roman" w:hAnsi="Times New Roman" w:cs="Times New Roman"/>
                <w:sz w:val="20"/>
                <w:szCs w:val="20"/>
              </w:rPr>
              <w:t>останнiх</w:t>
            </w:r>
            <w:proofErr w:type="spellEnd"/>
            <w:r>
              <w:rPr>
                <w:rFonts w:ascii="Times New Roman" w:hAnsi="Times New Roman" w:cs="Times New Roman"/>
                <w:sz w:val="20"/>
                <w:szCs w:val="20"/>
              </w:rPr>
              <w:t xml:space="preserve"> п'яти </w:t>
            </w:r>
            <w:proofErr w:type="spellStart"/>
            <w:r>
              <w:rPr>
                <w:rFonts w:ascii="Times New Roman" w:hAnsi="Times New Roman" w:cs="Times New Roman"/>
                <w:sz w:val="20"/>
                <w:szCs w:val="20"/>
              </w:rPr>
              <w:t>рокiв</w:t>
            </w:r>
            <w:proofErr w:type="spellEnd"/>
            <w:r>
              <w:rPr>
                <w:rFonts w:ascii="Times New Roman" w:hAnsi="Times New Roman" w:cs="Times New Roman"/>
                <w:sz w:val="20"/>
                <w:szCs w:val="20"/>
              </w:rPr>
              <w:t xml:space="preserve">: головний радник </w:t>
            </w:r>
            <w:proofErr w:type="spellStart"/>
            <w:r>
              <w:rPr>
                <w:rFonts w:ascii="Times New Roman" w:hAnsi="Times New Roman" w:cs="Times New Roman"/>
                <w:sz w:val="20"/>
                <w:szCs w:val="20"/>
              </w:rPr>
              <w:t>зi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стратегiчного</w:t>
            </w:r>
            <w:proofErr w:type="spellEnd"/>
            <w:r>
              <w:rPr>
                <w:rFonts w:ascii="Times New Roman" w:hAnsi="Times New Roman" w:cs="Times New Roman"/>
                <w:sz w:val="20"/>
                <w:szCs w:val="20"/>
              </w:rPr>
              <w:t xml:space="preserve"> розвитку, генеральний директор ПРАТ "АБІНБЕВ ЕФЕС УКРАЇНА".</w:t>
            </w:r>
          </w:p>
        </w:tc>
      </w:tr>
      <w:tr w:rsidR="0075708E" w14:paraId="3EC31F0D" w14:textId="77777777">
        <w:trPr>
          <w:trHeight w:val="300"/>
        </w:trPr>
        <w:tc>
          <w:tcPr>
            <w:tcW w:w="1200" w:type="dxa"/>
            <w:tcBorders>
              <w:top w:val="single" w:sz="6" w:space="0" w:color="auto"/>
              <w:bottom w:val="single" w:sz="6" w:space="0" w:color="auto"/>
              <w:right w:val="single" w:sz="6" w:space="0" w:color="auto"/>
            </w:tcBorders>
          </w:tcPr>
          <w:p w14:paraId="3EC31F08"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11.05.2026</w:t>
            </w:r>
          </w:p>
        </w:tc>
        <w:tc>
          <w:tcPr>
            <w:tcW w:w="1800" w:type="dxa"/>
            <w:tcBorders>
              <w:top w:val="single" w:sz="6" w:space="0" w:color="auto"/>
              <w:left w:val="single" w:sz="6" w:space="0" w:color="auto"/>
              <w:bottom w:val="single" w:sz="6" w:space="0" w:color="auto"/>
              <w:right w:val="single" w:sz="6" w:space="0" w:color="auto"/>
            </w:tcBorders>
          </w:tcPr>
          <w:p w14:paraId="3EC31F09"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Обрано</w:t>
            </w:r>
          </w:p>
        </w:tc>
        <w:tc>
          <w:tcPr>
            <w:tcW w:w="2600" w:type="dxa"/>
            <w:tcBorders>
              <w:top w:val="single" w:sz="6" w:space="0" w:color="auto"/>
              <w:left w:val="single" w:sz="6" w:space="0" w:color="auto"/>
              <w:bottom w:val="single" w:sz="6" w:space="0" w:color="auto"/>
              <w:right w:val="single" w:sz="6" w:space="0" w:color="auto"/>
            </w:tcBorders>
          </w:tcPr>
          <w:p w14:paraId="3EC31F0A"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Член ради директорів, виконавчий директор</w:t>
            </w:r>
          </w:p>
        </w:tc>
        <w:tc>
          <w:tcPr>
            <w:tcW w:w="3000" w:type="dxa"/>
            <w:tcBorders>
              <w:top w:val="single" w:sz="6" w:space="0" w:color="auto"/>
              <w:left w:val="single" w:sz="6" w:space="0" w:color="auto"/>
              <w:bottom w:val="single" w:sz="6" w:space="0" w:color="auto"/>
              <w:right w:val="single" w:sz="6" w:space="0" w:color="auto"/>
            </w:tcBorders>
          </w:tcPr>
          <w:p w14:paraId="3EC31F0B"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proofErr w:type="spellStart"/>
            <w:r>
              <w:rPr>
                <w:rFonts w:ascii="Times New Roman" w:hAnsi="Times New Roman" w:cs="Times New Roman"/>
                <w:sz w:val="20"/>
                <w:szCs w:val="20"/>
              </w:rPr>
              <w:t>Хренов</w:t>
            </w:r>
            <w:proofErr w:type="spellEnd"/>
            <w:r>
              <w:rPr>
                <w:rFonts w:ascii="Times New Roman" w:hAnsi="Times New Roman" w:cs="Times New Roman"/>
                <w:sz w:val="20"/>
                <w:szCs w:val="20"/>
              </w:rPr>
              <w:t xml:space="preserve"> Денис Юрійович</w:t>
            </w:r>
          </w:p>
        </w:tc>
        <w:tc>
          <w:tcPr>
            <w:tcW w:w="1865" w:type="dxa"/>
            <w:tcBorders>
              <w:top w:val="single" w:sz="6" w:space="0" w:color="auto"/>
              <w:left w:val="single" w:sz="6" w:space="0" w:color="auto"/>
              <w:bottom w:val="single" w:sz="6" w:space="0" w:color="auto"/>
            </w:tcBorders>
          </w:tcPr>
          <w:p w14:paraId="3EC31F0C"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r>
      <w:tr w:rsidR="0075708E" w14:paraId="3EC31F0F" w14:textId="77777777">
        <w:trPr>
          <w:trHeight w:val="300"/>
        </w:trPr>
        <w:tc>
          <w:tcPr>
            <w:tcW w:w="10465" w:type="dxa"/>
            <w:gridSpan w:val="5"/>
            <w:tcBorders>
              <w:top w:val="single" w:sz="6" w:space="0" w:color="auto"/>
              <w:bottom w:val="single" w:sz="6" w:space="0" w:color="auto"/>
            </w:tcBorders>
            <w:vAlign w:val="center"/>
          </w:tcPr>
          <w:p w14:paraId="3EC31F0E" w14:textId="77777777" w:rsidR="0075708E" w:rsidRDefault="0044002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Додаткова інформація, необхідна для повного і точного розкриття інформації про дію:</w:t>
            </w:r>
          </w:p>
        </w:tc>
      </w:tr>
      <w:tr w:rsidR="0075708E" w14:paraId="3EC31F11" w14:textId="77777777">
        <w:trPr>
          <w:trHeight w:val="300"/>
        </w:trPr>
        <w:tc>
          <w:tcPr>
            <w:tcW w:w="10465" w:type="dxa"/>
            <w:gridSpan w:val="5"/>
            <w:tcBorders>
              <w:top w:val="single" w:sz="6" w:space="0" w:color="auto"/>
              <w:bottom w:val="single" w:sz="6" w:space="0" w:color="auto"/>
            </w:tcBorders>
            <w:vAlign w:val="center"/>
          </w:tcPr>
          <w:p w14:paraId="3EC31F10" w14:textId="77777777" w:rsidR="0075708E" w:rsidRDefault="00440025">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Річними дистанційними загальними зборами акціонерів, які були проведені 29.04.2026, прийнято рішення (протокол від 11.05.2026 №25) обрати членом Ради директорів - виконавчим директором Хренова Дениса Юрійовича. Підстава такого рішення: у зв'язку з прийнятим рішенням річними дистанційними загальними зборами акціонерів про припинення повноважень членів Ради директорів. Акціями Товариства особа не володіє. Строк, на який обрано: на 3 роки. Непогашеної судимості за корисливі та посадові злочини не має. Інші посади, </w:t>
            </w:r>
            <w:proofErr w:type="spellStart"/>
            <w:r>
              <w:rPr>
                <w:rFonts w:ascii="Times New Roman" w:hAnsi="Times New Roman" w:cs="Times New Roman"/>
                <w:sz w:val="20"/>
                <w:szCs w:val="20"/>
              </w:rPr>
              <w:t>якi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обiймала</w:t>
            </w:r>
            <w:proofErr w:type="spellEnd"/>
            <w:r>
              <w:rPr>
                <w:rFonts w:ascii="Times New Roman" w:hAnsi="Times New Roman" w:cs="Times New Roman"/>
                <w:sz w:val="20"/>
                <w:szCs w:val="20"/>
              </w:rPr>
              <w:t xml:space="preserve"> особа протягом </w:t>
            </w:r>
            <w:proofErr w:type="spellStart"/>
            <w:r>
              <w:rPr>
                <w:rFonts w:ascii="Times New Roman" w:hAnsi="Times New Roman" w:cs="Times New Roman"/>
                <w:sz w:val="20"/>
                <w:szCs w:val="20"/>
              </w:rPr>
              <w:t>останнiх</w:t>
            </w:r>
            <w:proofErr w:type="spellEnd"/>
            <w:r>
              <w:rPr>
                <w:rFonts w:ascii="Times New Roman" w:hAnsi="Times New Roman" w:cs="Times New Roman"/>
                <w:sz w:val="20"/>
                <w:szCs w:val="20"/>
              </w:rPr>
              <w:t xml:space="preserve"> п'яти </w:t>
            </w:r>
            <w:proofErr w:type="spellStart"/>
            <w:r>
              <w:rPr>
                <w:rFonts w:ascii="Times New Roman" w:hAnsi="Times New Roman" w:cs="Times New Roman"/>
                <w:sz w:val="20"/>
                <w:szCs w:val="20"/>
              </w:rPr>
              <w:t>рокiв</w:t>
            </w:r>
            <w:proofErr w:type="spellEnd"/>
            <w:r>
              <w:rPr>
                <w:rFonts w:ascii="Times New Roman" w:hAnsi="Times New Roman" w:cs="Times New Roman"/>
                <w:sz w:val="20"/>
                <w:szCs w:val="20"/>
              </w:rPr>
              <w:t>: виконуючий обов'язки Генерального директора, заступник генерального директора, заступник головного виконавчого директора ПРАТ "АБІНБЕВ ЕФЕС УКРАЇНА".</w:t>
            </w:r>
          </w:p>
        </w:tc>
      </w:tr>
      <w:tr w:rsidR="0075708E" w14:paraId="3EC31F17" w14:textId="77777777">
        <w:trPr>
          <w:trHeight w:val="300"/>
        </w:trPr>
        <w:tc>
          <w:tcPr>
            <w:tcW w:w="1200" w:type="dxa"/>
            <w:tcBorders>
              <w:top w:val="single" w:sz="6" w:space="0" w:color="auto"/>
              <w:bottom w:val="single" w:sz="6" w:space="0" w:color="auto"/>
              <w:right w:val="single" w:sz="6" w:space="0" w:color="auto"/>
            </w:tcBorders>
          </w:tcPr>
          <w:p w14:paraId="3EC31F12"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11.05.2026</w:t>
            </w:r>
          </w:p>
        </w:tc>
        <w:tc>
          <w:tcPr>
            <w:tcW w:w="1800" w:type="dxa"/>
            <w:tcBorders>
              <w:top w:val="single" w:sz="6" w:space="0" w:color="auto"/>
              <w:left w:val="single" w:sz="6" w:space="0" w:color="auto"/>
              <w:bottom w:val="single" w:sz="6" w:space="0" w:color="auto"/>
              <w:right w:val="single" w:sz="6" w:space="0" w:color="auto"/>
            </w:tcBorders>
          </w:tcPr>
          <w:p w14:paraId="3EC31F13"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Обрано</w:t>
            </w:r>
          </w:p>
        </w:tc>
        <w:tc>
          <w:tcPr>
            <w:tcW w:w="2600" w:type="dxa"/>
            <w:tcBorders>
              <w:top w:val="single" w:sz="6" w:space="0" w:color="auto"/>
              <w:left w:val="single" w:sz="6" w:space="0" w:color="auto"/>
              <w:bottom w:val="single" w:sz="6" w:space="0" w:color="auto"/>
              <w:right w:val="single" w:sz="6" w:space="0" w:color="auto"/>
            </w:tcBorders>
          </w:tcPr>
          <w:p w14:paraId="3EC31F14"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Член Ради директорів, виконавчий директор</w:t>
            </w:r>
          </w:p>
        </w:tc>
        <w:tc>
          <w:tcPr>
            <w:tcW w:w="3000" w:type="dxa"/>
            <w:tcBorders>
              <w:top w:val="single" w:sz="6" w:space="0" w:color="auto"/>
              <w:left w:val="single" w:sz="6" w:space="0" w:color="auto"/>
              <w:bottom w:val="single" w:sz="6" w:space="0" w:color="auto"/>
              <w:right w:val="single" w:sz="6" w:space="0" w:color="auto"/>
            </w:tcBorders>
          </w:tcPr>
          <w:p w14:paraId="3EC31F15"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Пономаренко Юлія Олександрівна</w:t>
            </w:r>
          </w:p>
        </w:tc>
        <w:tc>
          <w:tcPr>
            <w:tcW w:w="1865" w:type="dxa"/>
            <w:tcBorders>
              <w:top w:val="single" w:sz="6" w:space="0" w:color="auto"/>
              <w:left w:val="single" w:sz="6" w:space="0" w:color="auto"/>
              <w:bottom w:val="single" w:sz="6" w:space="0" w:color="auto"/>
            </w:tcBorders>
          </w:tcPr>
          <w:p w14:paraId="3EC31F16"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r>
      <w:tr w:rsidR="0075708E" w14:paraId="3EC31F19" w14:textId="77777777">
        <w:trPr>
          <w:trHeight w:val="300"/>
        </w:trPr>
        <w:tc>
          <w:tcPr>
            <w:tcW w:w="10465" w:type="dxa"/>
            <w:gridSpan w:val="5"/>
            <w:tcBorders>
              <w:top w:val="single" w:sz="6" w:space="0" w:color="auto"/>
              <w:bottom w:val="single" w:sz="6" w:space="0" w:color="auto"/>
            </w:tcBorders>
            <w:vAlign w:val="center"/>
          </w:tcPr>
          <w:p w14:paraId="3EC31F18" w14:textId="77777777" w:rsidR="0075708E" w:rsidRDefault="0044002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Додаткова інформація, необхідна для повного і точного розкриття інформації про дію:</w:t>
            </w:r>
          </w:p>
        </w:tc>
      </w:tr>
      <w:tr w:rsidR="0075708E" w14:paraId="3EC31F1B" w14:textId="77777777">
        <w:trPr>
          <w:trHeight w:val="300"/>
        </w:trPr>
        <w:tc>
          <w:tcPr>
            <w:tcW w:w="10465" w:type="dxa"/>
            <w:gridSpan w:val="5"/>
            <w:tcBorders>
              <w:top w:val="single" w:sz="6" w:space="0" w:color="auto"/>
              <w:bottom w:val="single" w:sz="6" w:space="0" w:color="auto"/>
            </w:tcBorders>
            <w:vAlign w:val="center"/>
          </w:tcPr>
          <w:p w14:paraId="3EC31F1A" w14:textId="77777777" w:rsidR="0075708E" w:rsidRDefault="00440025">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Річними дистанційними загальними зборами акціонерів, які були проведені 29.04.2026, прийнято рішення (протокол від 11.05.2026 №25) обрати членом Ради директорів - виконавчим директором Пономаренко Юлію Олександрівну. Підстава такого рішення: у зв'язку з прийнятим рішенням річними дистанційними загальними зборами акціонерів про припинення повноважень членів Ради директорів. Акціями Товариства особа не володіє. Строк, на який обрано: на 3 роки. Непогашеної судимості за корисливі та посадові злочини не має. Інші посади, </w:t>
            </w:r>
            <w:proofErr w:type="spellStart"/>
            <w:r>
              <w:rPr>
                <w:rFonts w:ascii="Times New Roman" w:hAnsi="Times New Roman" w:cs="Times New Roman"/>
                <w:sz w:val="20"/>
                <w:szCs w:val="20"/>
              </w:rPr>
              <w:t>якi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обiймала</w:t>
            </w:r>
            <w:proofErr w:type="spellEnd"/>
            <w:r>
              <w:rPr>
                <w:rFonts w:ascii="Times New Roman" w:hAnsi="Times New Roman" w:cs="Times New Roman"/>
                <w:sz w:val="20"/>
                <w:szCs w:val="20"/>
              </w:rPr>
              <w:t xml:space="preserve"> особа протягом </w:t>
            </w:r>
            <w:proofErr w:type="spellStart"/>
            <w:r>
              <w:rPr>
                <w:rFonts w:ascii="Times New Roman" w:hAnsi="Times New Roman" w:cs="Times New Roman"/>
                <w:sz w:val="20"/>
                <w:szCs w:val="20"/>
              </w:rPr>
              <w:t>останнiх</w:t>
            </w:r>
            <w:proofErr w:type="spellEnd"/>
            <w:r>
              <w:rPr>
                <w:rFonts w:ascii="Times New Roman" w:hAnsi="Times New Roman" w:cs="Times New Roman"/>
                <w:sz w:val="20"/>
                <w:szCs w:val="20"/>
              </w:rPr>
              <w:t xml:space="preserve"> п'яти </w:t>
            </w:r>
            <w:proofErr w:type="spellStart"/>
            <w:r>
              <w:rPr>
                <w:rFonts w:ascii="Times New Roman" w:hAnsi="Times New Roman" w:cs="Times New Roman"/>
                <w:sz w:val="20"/>
                <w:szCs w:val="20"/>
              </w:rPr>
              <w:t>рокiв</w:t>
            </w:r>
            <w:proofErr w:type="spellEnd"/>
            <w:r>
              <w:rPr>
                <w:rFonts w:ascii="Times New Roman" w:hAnsi="Times New Roman" w:cs="Times New Roman"/>
                <w:sz w:val="20"/>
                <w:szCs w:val="20"/>
              </w:rPr>
              <w:t xml:space="preserve">: менеджер з бюджетування та </w:t>
            </w:r>
            <w:proofErr w:type="spellStart"/>
            <w:r>
              <w:rPr>
                <w:rFonts w:ascii="Times New Roman" w:hAnsi="Times New Roman" w:cs="Times New Roman"/>
                <w:sz w:val="20"/>
                <w:szCs w:val="20"/>
              </w:rPr>
              <w:t>аналiзу</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ефективностi</w:t>
            </w:r>
            <w:proofErr w:type="spellEnd"/>
            <w:r>
              <w:rPr>
                <w:rFonts w:ascii="Times New Roman" w:hAnsi="Times New Roman" w:cs="Times New Roman"/>
                <w:sz w:val="20"/>
                <w:szCs w:val="20"/>
              </w:rPr>
              <w:t xml:space="preserve">, директор </w:t>
            </w:r>
            <w:proofErr w:type="spellStart"/>
            <w:r>
              <w:rPr>
                <w:rFonts w:ascii="Times New Roman" w:hAnsi="Times New Roman" w:cs="Times New Roman"/>
                <w:sz w:val="20"/>
                <w:szCs w:val="20"/>
              </w:rPr>
              <w:t>фiнансовий</w:t>
            </w:r>
            <w:proofErr w:type="spellEnd"/>
            <w:r>
              <w:rPr>
                <w:rFonts w:ascii="Times New Roman" w:hAnsi="Times New Roman" w:cs="Times New Roman"/>
                <w:sz w:val="20"/>
                <w:szCs w:val="20"/>
              </w:rPr>
              <w:t xml:space="preserve"> ПРАТ "АБІНБЕВ ЕФЕС УКРАЇНА".</w:t>
            </w:r>
          </w:p>
        </w:tc>
      </w:tr>
      <w:tr w:rsidR="0075708E" w14:paraId="3EC31F21" w14:textId="77777777">
        <w:trPr>
          <w:trHeight w:val="300"/>
        </w:trPr>
        <w:tc>
          <w:tcPr>
            <w:tcW w:w="1200" w:type="dxa"/>
            <w:tcBorders>
              <w:top w:val="single" w:sz="6" w:space="0" w:color="auto"/>
              <w:bottom w:val="single" w:sz="6" w:space="0" w:color="auto"/>
              <w:right w:val="single" w:sz="6" w:space="0" w:color="auto"/>
            </w:tcBorders>
          </w:tcPr>
          <w:p w14:paraId="3EC31F1C"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11.05.2026</w:t>
            </w:r>
          </w:p>
        </w:tc>
        <w:tc>
          <w:tcPr>
            <w:tcW w:w="1800" w:type="dxa"/>
            <w:tcBorders>
              <w:top w:val="single" w:sz="6" w:space="0" w:color="auto"/>
              <w:left w:val="single" w:sz="6" w:space="0" w:color="auto"/>
              <w:bottom w:val="single" w:sz="6" w:space="0" w:color="auto"/>
              <w:right w:val="single" w:sz="6" w:space="0" w:color="auto"/>
            </w:tcBorders>
          </w:tcPr>
          <w:p w14:paraId="3EC31F1D"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Обрано</w:t>
            </w:r>
          </w:p>
        </w:tc>
        <w:tc>
          <w:tcPr>
            <w:tcW w:w="2600" w:type="dxa"/>
            <w:tcBorders>
              <w:top w:val="single" w:sz="6" w:space="0" w:color="auto"/>
              <w:left w:val="single" w:sz="6" w:space="0" w:color="auto"/>
              <w:bottom w:val="single" w:sz="6" w:space="0" w:color="auto"/>
              <w:right w:val="single" w:sz="6" w:space="0" w:color="auto"/>
            </w:tcBorders>
          </w:tcPr>
          <w:p w14:paraId="3EC31F1E"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Член Ради директорів, виконавчий директор</w:t>
            </w:r>
          </w:p>
        </w:tc>
        <w:tc>
          <w:tcPr>
            <w:tcW w:w="3000" w:type="dxa"/>
            <w:tcBorders>
              <w:top w:val="single" w:sz="6" w:space="0" w:color="auto"/>
              <w:left w:val="single" w:sz="6" w:space="0" w:color="auto"/>
              <w:bottom w:val="single" w:sz="6" w:space="0" w:color="auto"/>
              <w:right w:val="single" w:sz="6" w:space="0" w:color="auto"/>
            </w:tcBorders>
          </w:tcPr>
          <w:p w14:paraId="3EC31F1F"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proofErr w:type="spellStart"/>
            <w:r>
              <w:rPr>
                <w:rFonts w:ascii="Times New Roman" w:hAnsi="Times New Roman" w:cs="Times New Roman"/>
                <w:sz w:val="20"/>
                <w:szCs w:val="20"/>
              </w:rPr>
              <w:t>Туров</w:t>
            </w:r>
            <w:proofErr w:type="spellEnd"/>
            <w:r>
              <w:rPr>
                <w:rFonts w:ascii="Times New Roman" w:hAnsi="Times New Roman" w:cs="Times New Roman"/>
                <w:sz w:val="20"/>
                <w:szCs w:val="20"/>
              </w:rPr>
              <w:t xml:space="preserve"> Сергій Михайлович</w:t>
            </w:r>
          </w:p>
        </w:tc>
        <w:tc>
          <w:tcPr>
            <w:tcW w:w="1865" w:type="dxa"/>
            <w:tcBorders>
              <w:top w:val="single" w:sz="6" w:space="0" w:color="auto"/>
              <w:left w:val="single" w:sz="6" w:space="0" w:color="auto"/>
              <w:bottom w:val="single" w:sz="6" w:space="0" w:color="auto"/>
            </w:tcBorders>
          </w:tcPr>
          <w:p w14:paraId="3EC31F20"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r>
      <w:tr w:rsidR="0075708E" w14:paraId="3EC31F23" w14:textId="77777777">
        <w:trPr>
          <w:trHeight w:val="300"/>
        </w:trPr>
        <w:tc>
          <w:tcPr>
            <w:tcW w:w="10465" w:type="dxa"/>
            <w:gridSpan w:val="5"/>
            <w:tcBorders>
              <w:top w:val="single" w:sz="6" w:space="0" w:color="auto"/>
              <w:bottom w:val="single" w:sz="6" w:space="0" w:color="auto"/>
            </w:tcBorders>
            <w:vAlign w:val="center"/>
          </w:tcPr>
          <w:p w14:paraId="3EC31F22" w14:textId="77777777" w:rsidR="0075708E" w:rsidRDefault="0044002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Додаткова інформація, необхідна для повного і точного розкриття інформації про дію:</w:t>
            </w:r>
          </w:p>
        </w:tc>
      </w:tr>
      <w:tr w:rsidR="0075708E" w14:paraId="3EC31F25" w14:textId="77777777">
        <w:trPr>
          <w:trHeight w:val="300"/>
        </w:trPr>
        <w:tc>
          <w:tcPr>
            <w:tcW w:w="10465" w:type="dxa"/>
            <w:gridSpan w:val="5"/>
            <w:tcBorders>
              <w:top w:val="single" w:sz="6" w:space="0" w:color="auto"/>
              <w:bottom w:val="single" w:sz="6" w:space="0" w:color="auto"/>
            </w:tcBorders>
            <w:vAlign w:val="center"/>
          </w:tcPr>
          <w:p w14:paraId="3EC31F24" w14:textId="77777777" w:rsidR="0075708E" w:rsidRDefault="00440025">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Річними дистанційними загальними зборами акціонерів, які були проведені 29.04.2026, прийнято рішення (протокол від 11.05.2026 №25) обрати членом Ради директорів - виконавчим директором Турова Сергія Михайловича. Підстава такого рішення: у зв'язку з прийнятим рішенням річними дистанційними загальними зборами акціонерів про припинення повноважень членів Ради директорів. Акціями Товариства особа не володіє. Строк, на який обрано: на 3 роки. Непогашеної судимості за корисливі та посадові злочини не має. Інші посади, </w:t>
            </w:r>
            <w:proofErr w:type="spellStart"/>
            <w:r>
              <w:rPr>
                <w:rFonts w:ascii="Times New Roman" w:hAnsi="Times New Roman" w:cs="Times New Roman"/>
                <w:sz w:val="20"/>
                <w:szCs w:val="20"/>
              </w:rPr>
              <w:t>якi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обiймала</w:t>
            </w:r>
            <w:proofErr w:type="spellEnd"/>
            <w:r>
              <w:rPr>
                <w:rFonts w:ascii="Times New Roman" w:hAnsi="Times New Roman" w:cs="Times New Roman"/>
                <w:sz w:val="20"/>
                <w:szCs w:val="20"/>
              </w:rPr>
              <w:t xml:space="preserve"> особа протягом </w:t>
            </w:r>
            <w:proofErr w:type="spellStart"/>
            <w:r>
              <w:rPr>
                <w:rFonts w:ascii="Times New Roman" w:hAnsi="Times New Roman" w:cs="Times New Roman"/>
                <w:sz w:val="20"/>
                <w:szCs w:val="20"/>
              </w:rPr>
              <w:t>останнiх</w:t>
            </w:r>
            <w:proofErr w:type="spellEnd"/>
            <w:r>
              <w:rPr>
                <w:rFonts w:ascii="Times New Roman" w:hAnsi="Times New Roman" w:cs="Times New Roman"/>
                <w:sz w:val="20"/>
                <w:szCs w:val="20"/>
              </w:rPr>
              <w:t xml:space="preserve"> п'яти </w:t>
            </w:r>
            <w:proofErr w:type="spellStart"/>
            <w:r>
              <w:rPr>
                <w:rFonts w:ascii="Times New Roman" w:hAnsi="Times New Roman" w:cs="Times New Roman"/>
                <w:sz w:val="20"/>
                <w:szCs w:val="20"/>
              </w:rPr>
              <w:t>рокiв</w:t>
            </w:r>
            <w:proofErr w:type="spellEnd"/>
            <w:r>
              <w:rPr>
                <w:rFonts w:ascii="Times New Roman" w:hAnsi="Times New Roman" w:cs="Times New Roman"/>
                <w:sz w:val="20"/>
                <w:szCs w:val="20"/>
              </w:rPr>
              <w:t>: директор відділення (Харківське відділення), виконуючий обов'язки директора відділення (Харківське відділення), директор відділення (Чернігівське відділення) ПРАТ "АБІНБЕВ ЕФЕС УКРАЇНА".</w:t>
            </w:r>
          </w:p>
        </w:tc>
      </w:tr>
      <w:tr w:rsidR="0075708E" w14:paraId="3EC31F2B" w14:textId="77777777">
        <w:trPr>
          <w:trHeight w:val="300"/>
        </w:trPr>
        <w:tc>
          <w:tcPr>
            <w:tcW w:w="1200" w:type="dxa"/>
            <w:tcBorders>
              <w:top w:val="single" w:sz="6" w:space="0" w:color="auto"/>
              <w:bottom w:val="single" w:sz="6" w:space="0" w:color="auto"/>
              <w:right w:val="single" w:sz="6" w:space="0" w:color="auto"/>
            </w:tcBorders>
          </w:tcPr>
          <w:p w14:paraId="3EC31F26"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11.05.2026</w:t>
            </w:r>
          </w:p>
        </w:tc>
        <w:tc>
          <w:tcPr>
            <w:tcW w:w="1800" w:type="dxa"/>
            <w:tcBorders>
              <w:top w:val="single" w:sz="6" w:space="0" w:color="auto"/>
              <w:left w:val="single" w:sz="6" w:space="0" w:color="auto"/>
              <w:bottom w:val="single" w:sz="6" w:space="0" w:color="auto"/>
              <w:right w:val="single" w:sz="6" w:space="0" w:color="auto"/>
            </w:tcBorders>
          </w:tcPr>
          <w:p w14:paraId="3EC31F27"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Обрано</w:t>
            </w:r>
          </w:p>
        </w:tc>
        <w:tc>
          <w:tcPr>
            <w:tcW w:w="2600" w:type="dxa"/>
            <w:tcBorders>
              <w:top w:val="single" w:sz="6" w:space="0" w:color="auto"/>
              <w:left w:val="single" w:sz="6" w:space="0" w:color="auto"/>
              <w:bottom w:val="single" w:sz="6" w:space="0" w:color="auto"/>
              <w:right w:val="single" w:sz="6" w:space="0" w:color="auto"/>
            </w:tcBorders>
          </w:tcPr>
          <w:p w14:paraId="3EC31F28"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Член Ради директорів, виконавчий директор</w:t>
            </w:r>
          </w:p>
        </w:tc>
        <w:tc>
          <w:tcPr>
            <w:tcW w:w="3000" w:type="dxa"/>
            <w:tcBorders>
              <w:top w:val="single" w:sz="6" w:space="0" w:color="auto"/>
              <w:left w:val="single" w:sz="6" w:space="0" w:color="auto"/>
              <w:bottom w:val="single" w:sz="6" w:space="0" w:color="auto"/>
              <w:right w:val="single" w:sz="6" w:space="0" w:color="auto"/>
            </w:tcBorders>
          </w:tcPr>
          <w:p w14:paraId="3EC31F29"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Сидоренко Віталій Михайлович</w:t>
            </w:r>
          </w:p>
        </w:tc>
        <w:tc>
          <w:tcPr>
            <w:tcW w:w="1865" w:type="dxa"/>
            <w:tcBorders>
              <w:top w:val="single" w:sz="6" w:space="0" w:color="auto"/>
              <w:left w:val="single" w:sz="6" w:space="0" w:color="auto"/>
              <w:bottom w:val="single" w:sz="6" w:space="0" w:color="auto"/>
            </w:tcBorders>
          </w:tcPr>
          <w:p w14:paraId="3EC31F2A"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r>
      <w:tr w:rsidR="0075708E" w14:paraId="3EC31F2D" w14:textId="77777777">
        <w:trPr>
          <w:trHeight w:val="300"/>
        </w:trPr>
        <w:tc>
          <w:tcPr>
            <w:tcW w:w="10465" w:type="dxa"/>
            <w:gridSpan w:val="5"/>
            <w:tcBorders>
              <w:top w:val="single" w:sz="6" w:space="0" w:color="auto"/>
              <w:bottom w:val="single" w:sz="6" w:space="0" w:color="auto"/>
            </w:tcBorders>
            <w:vAlign w:val="center"/>
          </w:tcPr>
          <w:p w14:paraId="3EC31F2C" w14:textId="77777777" w:rsidR="0075708E" w:rsidRDefault="0044002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Додаткова інформація, необхідна для повного і точного розкриття інформації про дію:</w:t>
            </w:r>
          </w:p>
        </w:tc>
      </w:tr>
      <w:tr w:rsidR="0075708E" w14:paraId="3EC31F2F" w14:textId="77777777">
        <w:trPr>
          <w:trHeight w:val="300"/>
        </w:trPr>
        <w:tc>
          <w:tcPr>
            <w:tcW w:w="10465" w:type="dxa"/>
            <w:gridSpan w:val="5"/>
            <w:tcBorders>
              <w:top w:val="single" w:sz="6" w:space="0" w:color="auto"/>
              <w:bottom w:val="single" w:sz="6" w:space="0" w:color="auto"/>
            </w:tcBorders>
            <w:vAlign w:val="center"/>
          </w:tcPr>
          <w:p w14:paraId="3EC31F2E" w14:textId="77777777" w:rsidR="0075708E" w:rsidRDefault="00440025">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Річними дистанційними загальними зборами акціонерів, які були проведені 29.04.2026, прийнято рішення (протокол від 11.05.2026 №25) обрати членом Ради директорів - виконавчим директором Сидоренка Віталія Михайловича. Підстава такого рішення: у зв'язку з прийнятим рішенням річними дистанційними загальними зборами акціонерів про припинення повноважень членів Ради директорів. Акціями Товариства особа не володіє. Строк, на який обрано: на 3 роки. Непогашеної судимості за корисливі та посадові злочини не має. Інші посади, </w:t>
            </w:r>
            <w:proofErr w:type="spellStart"/>
            <w:r>
              <w:rPr>
                <w:rFonts w:ascii="Times New Roman" w:hAnsi="Times New Roman" w:cs="Times New Roman"/>
                <w:sz w:val="20"/>
                <w:szCs w:val="20"/>
              </w:rPr>
              <w:t>якi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обiймала</w:t>
            </w:r>
            <w:proofErr w:type="spellEnd"/>
            <w:r>
              <w:rPr>
                <w:rFonts w:ascii="Times New Roman" w:hAnsi="Times New Roman" w:cs="Times New Roman"/>
                <w:sz w:val="20"/>
                <w:szCs w:val="20"/>
              </w:rPr>
              <w:t xml:space="preserve"> особа протягом </w:t>
            </w:r>
            <w:proofErr w:type="spellStart"/>
            <w:r>
              <w:rPr>
                <w:rFonts w:ascii="Times New Roman" w:hAnsi="Times New Roman" w:cs="Times New Roman"/>
                <w:sz w:val="20"/>
                <w:szCs w:val="20"/>
              </w:rPr>
              <w:t>останнiх</w:t>
            </w:r>
            <w:proofErr w:type="spellEnd"/>
            <w:r>
              <w:rPr>
                <w:rFonts w:ascii="Times New Roman" w:hAnsi="Times New Roman" w:cs="Times New Roman"/>
                <w:sz w:val="20"/>
                <w:szCs w:val="20"/>
              </w:rPr>
              <w:t xml:space="preserve"> п'яти </w:t>
            </w:r>
            <w:proofErr w:type="spellStart"/>
            <w:r>
              <w:rPr>
                <w:rFonts w:ascii="Times New Roman" w:hAnsi="Times New Roman" w:cs="Times New Roman"/>
                <w:sz w:val="20"/>
                <w:szCs w:val="20"/>
              </w:rPr>
              <w:t>рокiв</w:t>
            </w:r>
            <w:proofErr w:type="spellEnd"/>
            <w:r>
              <w:rPr>
                <w:rFonts w:ascii="Times New Roman" w:hAnsi="Times New Roman" w:cs="Times New Roman"/>
                <w:sz w:val="20"/>
                <w:szCs w:val="20"/>
              </w:rPr>
              <w:t>: директор центру бізнес сервісу ПРАТ "АБІНБЕВ ЕФЕС УКРАЇНА".</w:t>
            </w:r>
          </w:p>
        </w:tc>
      </w:tr>
      <w:tr w:rsidR="0075708E" w14:paraId="3EC31F35" w14:textId="77777777">
        <w:trPr>
          <w:trHeight w:val="300"/>
        </w:trPr>
        <w:tc>
          <w:tcPr>
            <w:tcW w:w="1200" w:type="dxa"/>
            <w:tcBorders>
              <w:top w:val="single" w:sz="6" w:space="0" w:color="auto"/>
              <w:bottom w:val="single" w:sz="6" w:space="0" w:color="auto"/>
              <w:right w:val="single" w:sz="6" w:space="0" w:color="auto"/>
            </w:tcBorders>
          </w:tcPr>
          <w:p w14:paraId="3EC31F30"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11.05.2026</w:t>
            </w:r>
          </w:p>
        </w:tc>
        <w:tc>
          <w:tcPr>
            <w:tcW w:w="1800" w:type="dxa"/>
            <w:tcBorders>
              <w:top w:val="single" w:sz="6" w:space="0" w:color="auto"/>
              <w:left w:val="single" w:sz="6" w:space="0" w:color="auto"/>
              <w:bottom w:val="single" w:sz="6" w:space="0" w:color="auto"/>
              <w:right w:val="single" w:sz="6" w:space="0" w:color="auto"/>
            </w:tcBorders>
          </w:tcPr>
          <w:p w14:paraId="3EC31F31"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Обрано</w:t>
            </w:r>
          </w:p>
        </w:tc>
        <w:tc>
          <w:tcPr>
            <w:tcW w:w="2600" w:type="dxa"/>
            <w:tcBorders>
              <w:top w:val="single" w:sz="6" w:space="0" w:color="auto"/>
              <w:left w:val="single" w:sz="6" w:space="0" w:color="auto"/>
              <w:bottom w:val="single" w:sz="6" w:space="0" w:color="auto"/>
              <w:right w:val="single" w:sz="6" w:space="0" w:color="auto"/>
            </w:tcBorders>
          </w:tcPr>
          <w:p w14:paraId="3EC31F32"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Член Ради директорів, невиконавчий директор</w:t>
            </w:r>
          </w:p>
        </w:tc>
        <w:tc>
          <w:tcPr>
            <w:tcW w:w="3000" w:type="dxa"/>
            <w:tcBorders>
              <w:top w:val="single" w:sz="6" w:space="0" w:color="auto"/>
              <w:left w:val="single" w:sz="6" w:space="0" w:color="auto"/>
              <w:bottom w:val="single" w:sz="6" w:space="0" w:color="auto"/>
              <w:right w:val="single" w:sz="6" w:space="0" w:color="auto"/>
            </w:tcBorders>
          </w:tcPr>
          <w:p w14:paraId="3EC31F33"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Котова Наталя Григорівна</w:t>
            </w:r>
          </w:p>
        </w:tc>
        <w:tc>
          <w:tcPr>
            <w:tcW w:w="1865" w:type="dxa"/>
            <w:tcBorders>
              <w:top w:val="single" w:sz="6" w:space="0" w:color="auto"/>
              <w:left w:val="single" w:sz="6" w:space="0" w:color="auto"/>
              <w:bottom w:val="single" w:sz="6" w:space="0" w:color="auto"/>
            </w:tcBorders>
          </w:tcPr>
          <w:p w14:paraId="3EC31F34"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r>
      <w:tr w:rsidR="0075708E" w14:paraId="3EC31F37" w14:textId="77777777">
        <w:trPr>
          <w:trHeight w:val="300"/>
        </w:trPr>
        <w:tc>
          <w:tcPr>
            <w:tcW w:w="10465" w:type="dxa"/>
            <w:gridSpan w:val="5"/>
            <w:tcBorders>
              <w:top w:val="single" w:sz="6" w:space="0" w:color="auto"/>
              <w:bottom w:val="single" w:sz="6" w:space="0" w:color="auto"/>
            </w:tcBorders>
            <w:vAlign w:val="center"/>
          </w:tcPr>
          <w:p w14:paraId="3EC31F36" w14:textId="77777777" w:rsidR="0075708E" w:rsidRDefault="0044002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Додаткова інформація, необхідна для повного і точного розкриття інформації про дію:</w:t>
            </w:r>
          </w:p>
        </w:tc>
      </w:tr>
      <w:tr w:rsidR="0075708E" w14:paraId="3EC31F39" w14:textId="77777777">
        <w:trPr>
          <w:trHeight w:val="300"/>
        </w:trPr>
        <w:tc>
          <w:tcPr>
            <w:tcW w:w="10465" w:type="dxa"/>
            <w:gridSpan w:val="5"/>
            <w:tcBorders>
              <w:top w:val="single" w:sz="6" w:space="0" w:color="auto"/>
              <w:bottom w:val="single" w:sz="6" w:space="0" w:color="auto"/>
            </w:tcBorders>
            <w:vAlign w:val="center"/>
          </w:tcPr>
          <w:p w14:paraId="3EC31F38" w14:textId="77777777" w:rsidR="0075708E" w:rsidRDefault="00440025">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Річними дистанційними загальними зборами акціонерів, які були проведені 29.04.2026, прийнято рішення (протокол від 11.05.2026 №25) обрати членом Ради директорів - невиконавчим директором Котову Наталію Григорівну. Підстава такого рішення: у зв'язку з прийнятим рішенням річними дистанційними загальними зборами акціонерів про припинення повноважень членів Ради директорів. Акціями Товариства особа не володіє. Строк, на який обрано: на 3 роки. Непогашеної судимості за корисливі та посадові злочини не має. Інші посади, </w:t>
            </w:r>
            <w:proofErr w:type="spellStart"/>
            <w:r>
              <w:rPr>
                <w:rFonts w:ascii="Times New Roman" w:hAnsi="Times New Roman" w:cs="Times New Roman"/>
                <w:sz w:val="20"/>
                <w:szCs w:val="20"/>
              </w:rPr>
              <w:t>якi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обiймала</w:t>
            </w:r>
            <w:proofErr w:type="spellEnd"/>
            <w:r>
              <w:rPr>
                <w:rFonts w:ascii="Times New Roman" w:hAnsi="Times New Roman" w:cs="Times New Roman"/>
                <w:sz w:val="20"/>
                <w:szCs w:val="20"/>
              </w:rPr>
              <w:t xml:space="preserve"> особа протягом </w:t>
            </w:r>
            <w:proofErr w:type="spellStart"/>
            <w:r>
              <w:rPr>
                <w:rFonts w:ascii="Times New Roman" w:hAnsi="Times New Roman" w:cs="Times New Roman"/>
                <w:sz w:val="20"/>
                <w:szCs w:val="20"/>
              </w:rPr>
              <w:t>останнiх</w:t>
            </w:r>
            <w:proofErr w:type="spellEnd"/>
            <w:r>
              <w:rPr>
                <w:rFonts w:ascii="Times New Roman" w:hAnsi="Times New Roman" w:cs="Times New Roman"/>
                <w:sz w:val="20"/>
                <w:szCs w:val="20"/>
              </w:rPr>
              <w:t xml:space="preserve"> п'яти </w:t>
            </w:r>
            <w:proofErr w:type="spellStart"/>
            <w:r>
              <w:rPr>
                <w:rFonts w:ascii="Times New Roman" w:hAnsi="Times New Roman" w:cs="Times New Roman"/>
                <w:sz w:val="20"/>
                <w:szCs w:val="20"/>
              </w:rPr>
              <w:t>рокiв</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керiвник</w:t>
            </w:r>
            <w:proofErr w:type="spellEnd"/>
            <w:r>
              <w:rPr>
                <w:rFonts w:ascii="Times New Roman" w:hAnsi="Times New Roman" w:cs="Times New Roman"/>
                <w:sz w:val="20"/>
                <w:szCs w:val="20"/>
              </w:rPr>
              <w:t xml:space="preserve"> групи з податкового </w:t>
            </w:r>
            <w:proofErr w:type="spellStart"/>
            <w:r>
              <w:rPr>
                <w:rFonts w:ascii="Times New Roman" w:hAnsi="Times New Roman" w:cs="Times New Roman"/>
                <w:sz w:val="20"/>
                <w:szCs w:val="20"/>
              </w:rPr>
              <w:t>облiку</w:t>
            </w:r>
            <w:proofErr w:type="spellEnd"/>
            <w:r>
              <w:rPr>
                <w:rFonts w:ascii="Times New Roman" w:hAnsi="Times New Roman" w:cs="Times New Roman"/>
                <w:sz w:val="20"/>
                <w:szCs w:val="20"/>
              </w:rPr>
              <w:t xml:space="preserve"> ПРАТ "АБІНБЕВ ЕФЕС УКРАЇНА".</w:t>
            </w:r>
          </w:p>
        </w:tc>
      </w:tr>
      <w:tr w:rsidR="0075708E" w14:paraId="3EC31F3F" w14:textId="77777777">
        <w:trPr>
          <w:trHeight w:val="300"/>
        </w:trPr>
        <w:tc>
          <w:tcPr>
            <w:tcW w:w="1200" w:type="dxa"/>
            <w:tcBorders>
              <w:top w:val="single" w:sz="6" w:space="0" w:color="auto"/>
              <w:bottom w:val="single" w:sz="6" w:space="0" w:color="auto"/>
              <w:right w:val="single" w:sz="6" w:space="0" w:color="auto"/>
            </w:tcBorders>
          </w:tcPr>
          <w:p w14:paraId="3EC31F3A"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11.05.2026</w:t>
            </w:r>
          </w:p>
        </w:tc>
        <w:tc>
          <w:tcPr>
            <w:tcW w:w="1800" w:type="dxa"/>
            <w:tcBorders>
              <w:top w:val="single" w:sz="6" w:space="0" w:color="auto"/>
              <w:left w:val="single" w:sz="6" w:space="0" w:color="auto"/>
              <w:bottom w:val="single" w:sz="6" w:space="0" w:color="auto"/>
              <w:right w:val="single" w:sz="6" w:space="0" w:color="auto"/>
            </w:tcBorders>
          </w:tcPr>
          <w:p w14:paraId="3EC31F3B"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Обрано</w:t>
            </w:r>
          </w:p>
        </w:tc>
        <w:tc>
          <w:tcPr>
            <w:tcW w:w="2600" w:type="dxa"/>
            <w:tcBorders>
              <w:top w:val="single" w:sz="6" w:space="0" w:color="auto"/>
              <w:left w:val="single" w:sz="6" w:space="0" w:color="auto"/>
              <w:bottom w:val="single" w:sz="6" w:space="0" w:color="auto"/>
              <w:right w:val="single" w:sz="6" w:space="0" w:color="auto"/>
            </w:tcBorders>
          </w:tcPr>
          <w:p w14:paraId="3EC31F3C"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Член Ради директорів, невиконавчий директор</w:t>
            </w:r>
          </w:p>
        </w:tc>
        <w:tc>
          <w:tcPr>
            <w:tcW w:w="3000" w:type="dxa"/>
            <w:tcBorders>
              <w:top w:val="single" w:sz="6" w:space="0" w:color="auto"/>
              <w:left w:val="single" w:sz="6" w:space="0" w:color="auto"/>
              <w:bottom w:val="single" w:sz="6" w:space="0" w:color="auto"/>
              <w:right w:val="single" w:sz="6" w:space="0" w:color="auto"/>
            </w:tcBorders>
          </w:tcPr>
          <w:p w14:paraId="3EC31F3D"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Макаренко Анна Миколаївна</w:t>
            </w:r>
          </w:p>
        </w:tc>
        <w:tc>
          <w:tcPr>
            <w:tcW w:w="1865" w:type="dxa"/>
            <w:tcBorders>
              <w:top w:val="single" w:sz="6" w:space="0" w:color="auto"/>
              <w:left w:val="single" w:sz="6" w:space="0" w:color="auto"/>
              <w:bottom w:val="single" w:sz="6" w:space="0" w:color="auto"/>
            </w:tcBorders>
          </w:tcPr>
          <w:p w14:paraId="3EC31F3E"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r>
      <w:tr w:rsidR="0075708E" w14:paraId="3EC31F41" w14:textId="77777777">
        <w:trPr>
          <w:trHeight w:val="300"/>
        </w:trPr>
        <w:tc>
          <w:tcPr>
            <w:tcW w:w="10465" w:type="dxa"/>
            <w:gridSpan w:val="5"/>
            <w:tcBorders>
              <w:top w:val="single" w:sz="6" w:space="0" w:color="auto"/>
              <w:bottom w:val="single" w:sz="6" w:space="0" w:color="auto"/>
            </w:tcBorders>
            <w:vAlign w:val="center"/>
          </w:tcPr>
          <w:p w14:paraId="3EC31F40" w14:textId="77777777" w:rsidR="0075708E" w:rsidRDefault="0044002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Додаткова інформація, необхідна для повного і точного розкриття інформації про дію:</w:t>
            </w:r>
          </w:p>
        </w:tc>
      </w:tr>
      <w:tr w:rsidR="0075708E" w14:paraId="3EC31F43" w14:textId="77777777">
        <w:trPr>
          <w:trHeight w:val="300"/>
        </w:trPr>
        <w:tc>
          <w:tcPr>
            <w:tcW w:w="10465" w:type="dxa"/>
            <w:gridSpan w:val="5"/>
            <w:tcBorders>
              <w:top w:val="single" w:sz="6" w:space="0" w:color="auto"/>
              <w:bottom w:val="single" w:sz="6" w:space="0" w:color="auto"/>
            </w:tcBorders>
            <w:vAlign w:val="center"/>
          </w:tcPr>
          <w:p w14:paraId="3EC31F42" w14:textId="77777777" w:rsidR="0075708E" w:rsidRDefault="00440025">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Річними дистанційними загальними зборами акціонерів, які були проведені 29.04.2026, прийнято рішення (протокол від 11.05.2026 №25) обрати членом Ради директорів - невиконавчим директором Макаренко Анну Миколаївну. Підстава такого рішення: у зв'язку з прийнятим рішенням річними дистанційними загальними зборами акціонерів про припинення повноважень членів Ради директорів. Акціями Товариства особа не володіє. Строк, на який обрано: на 3 роки. Непогашеної судимості за корисливі та посадові злочини не має. Інші посади, </w:t>
            </w:r>
            <w:proofErr w:type="spellStart"/>
            <w:r>
              <w:rPr>
                <w:rFonts w:ascii="Times New Roman" w:hAnsi="Times New Roman" w:cs="Times New Roman"/>
                <w:sz w:val="20"/>
                <w:szCs w:val="20"/>
              </w:rPr>
              <w:t>якi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обiймала</w:t>
            </w:r>
            <w:proofErr w:type="spellEnd"/>
            <w:r>
              <w:rPr>
                <w:rFonts w:ascii="Times New Roman" w:hAnsi="Times New Roman" w:cs="Times New Roman"/>
                <w:sz w:val="20"/>
                <w:szCs w:val="20"/>
              </w:rPr>
              <w:t xml:space="preserve"> особа протягом </w:t>
            </w:r>
            <w:proofErr w:type="spellStart"/>
            <w:r>
              <w:rPr>
                <w:rFonts w:ascii="Times New Roman" w:hAnsi="Times New Roman" w:cs="Times New Roman"/>
                <w:sz w:val="20"/>
                <w:szCs w:val="20"/>
              </w:rPr>
              <w:lastRenderedPageBreak/>
              <w:t>останнiх</w:t>
            </w:r>
            <w:proofErr w:type="spellEnd"/>
            <w:r>
              <w:rPr>
                <w:rFonts w:ascii="Times New Roman" w:hAnsi="Times New Roman" w:cs="Times New Roman"/>
                <w:sz w:val="20"/>
                <w:szCs w:val="20"/>
              </w:rPr>
              <w:t xml:space="preserve"> п'яти </w:t>
            </w:r>
            <w:proofErr w:type="spellStart"/>
            <w:r>
              <w:rPr>
                <w:rFonts w:ascii="Times New Roman" w:hAnsi="Times New Roman" w:cs="Times New Roman"/>
                <w:sz w:val="20"/>
                <w:szCs w:val="20"/>
              </w:rPr>
              <w:t>рокiв</w:t>
            </w:r>
            <w:proofErr w:type="spellEnd"/>
            <w:r>
              <w:rPr>
                <w:rFonts w:ascii="Times New Roman" w:hAnsi="Times New Roman" w:cs="Times New Roman"/>
                <w:sz w:val="20"/>
                <w:szCs w:val="20"/>
              </w:rPr>
              <w:t xml:space="preserve">: керівник групи управління кредиторською заборгованістю, начальник відділу управління кредиторською заборгованістю та </w:t>
            </w:r>
            <w:proofErr w:type="spellStart"/>
            <w:r>
              <w:rPr>
                <w:rFonts w:ascii="Times New Roman" w:hAnsi="Times New Roman" w:cs="Times New Roman"/>
                <w:sz w:val="20"/>
                <w:szCs w:val="20"/>
              </w:rPr>
              <w:t>оплатами</w:t>
            </w:r>
            <w:proofErr w:type="spellEnd"/>
            <w:r>
              <w:rPr>
                <w:rFonts w:ascii="Times New Roman" w:hAnsi="Times New Roman" w:cs="Times New Roman"/>
                <w:sz w:val="20"/>
                <w:szCs w:val="20"/>
              </w:rPr>
              <w:t>, заступник головного бухгалтера ПРАТ "АБІНБЕВ ЕФЕС УКРАЇНА".</w:t>
            </w:r>
          </w:p>
        </w:tc>
      </w:tr>
      <w:tr w:rsidR="0075708E" w14:paraId="3EC31F49" w14:textId="77777777">
        <w:trPr>
          <w:trHeight w:val="300"/>
        </w:trPr>
        <w:tc>
          <w:tcPr>
            <w:tcW w:w="1200" w:type="dxa"/>
            <w:tcBorders>
              <w:top w:val="single" w:sz="6" w:space="0" w:color="auto"/>
              <w:bottom w:val="single" w:sz="6" w:space="0" w:color="auto"/>
              <w:right w:val="single" w:sz="6" w:space="0" w:color="auto"/>
            </w:tcBorders>
          </w:tcPr>
          <w:p w14:paraId="3EC31F44"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11.05.2026</w:t>
            </w:r>
          </w:p>
        </w:tc>
        <w:tc>
          <w:tcPr>
            <w:tcW w:w="1800" w:type="dxa"/>
            <w:tcBorders>
              <w:top w:val="single" w:sz="6" w:space="0" w:color="auto"/>
              <w:left w:val="single" w:sz="6" w:space="0" w:color="auto"/>
              <w:bottom w:val="single" w:sz="6" w:space="0" w:color="auto"/>
              <w:right w:val="single" w:sz="6" w:space="0" w:color="auto"/>
            </w:tcBorders>
          </w:tcPr>
          <w:p w14:paraId="3EC31F45"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Обрано</w:t>
            </w:r>
          </w:p>
        </w:tc>
        <w:tc>
          <w:tcPr>
            <w:tcW w:w="2600" w:type="dxa"/>
            <w:tcBorders>
              <w:top w:val="single" w:sz="6" w:space="0" w:color="auto"/>
              <w:left w:val="single" w:sz="6" w:space="0" w:color="auto"/>
              <w:bottom w:val="single" w:sz="6" w:space="0" w:color="auto"/>
              <w:right w:val="single" w:sz="6" w:space="0" w:color="auto"/>
            </w:tcBorders>
          </w:tcPr>
          <w:p w14:paraId="3EC31F46"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Головний виконавчий директор</w:t>
            </w:r>
          </w:p>
        </w:tc>
        <w:tc>
          <w:tcPr>
            <w:tcW w:w="3000" w:type="dxa"/>
            <w:tcBorders>
              <w:top w:val="single" w:sz="6" w:space="0" w:color="auto"/>
              <w:left w:val="single" w:sz="6" w:space="0" w:color="auto"/>
              <w:bottom w:val="single" w:sz="6" w:space="0" w:color="auto"/>
              <w:right w:val="single" w:sz="6" w:space="0" w:color="auto"/>
            </w:tcBorders>
          </w:tcPr>
          <w:p w14:paraId="3EC31F47"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proofErr w:type="spellStart"/>
            <w:r>
              <w:rPr>
                <w:rFonts w:ascii="Times New Roman" w:hAnsi="Times New Roman" w:cs="Times New Roman"/>
                <w:sz w:val="20"/>
                <w:szCs w:val="20"/>
              </w:rPr>
              <w:t>Шпаков</w:t>
            </w:r>
            <w:proofErr w:type="spellEnd"/>
            <w:r>
              <w:rPr>
                <w:rFonts w:ascii="Times New Roman" w:hAnsi="Times New Roman" w:cs="Times New Roman"/>
                <w:sz w:val="20"/>
                <w:szCs w:val="20"/>
              </w:rPr>
              <w:t xml:space="preserve"> Дмитро Олександрович</w:t>
            </w:r>
          </w:p>
        </w:tc>
        <w:tc>
          <w:tcPr>
            <w:tcW w:w="1865" w:type="dxa"/>
            <w:tcBorders>
              <w:top w:val="single" w:sz="6" w:space="0" w:color="auto"/>
              <w:left w:val="single" w:sz="6" w:space="0" w:color="auto"/>
              <w:bottom w:val="single" w:sz="6" w:space="0" w:color="auto"/>
            </w:tcBorders>
          </w:tcPr>
          <w:p w14:paraId="3EC31F48"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r>
      <w:tr w:rsidR="0075708E" w14:paraId="3EC31F4B" w14:textId="77777777">
        <w:trPr>
          <w:trHeight w:val="300"/>
        </w:trPr>
        <w:tc>
          <w:tcPr>
            <w:tcW w:w="10465" w:type="dxa"/>
            <w:gridSpan w:val="5"/>
            <w:tcBorders>
              <w:top w:val="single" w:sz="6" w:space="0" w:color="auto"/>
              <w:bottom w:val="single" w:sz="6" w:space="0" w:color="auto"/>
            </w:tcBorders>
            <w:vAlign w:val="center"/>
          </w:tcPr>
          <w:p w14:paraId="3EC31F4A" w14:textId="77777777" w:rsidR="0075708E" w:rsidRDefault="0044002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Додаткова інформація, необхідна для повного і точного розкриття інформації про дію:</w:t>
            </w:r>
          </w:p>
        </w:tc>
      </w:tr>
      <w:tr w:rsidR="0075708E" w14:paraId="3EC31F4D" w14:textId="77777777">
        <w:trPr>
          <w:trHeight w:val="300"/>
        </w:trPr>
        <w:tc>
          <w:tcPr>
            <w:tcW w:w="10465" w:type="dxa"/>
            <w:gridSpan w:val="5"/>
            <w:tcBorders>
              <w:top w:val="single" w:sz="6" w:space="0" w:color="auto"/>
              <w:bottom w:val="single" w:sz="6" w:space="0" w:color="auto"/>
            </w:tcBorders>
            <w:vAlign w:val="center"/>
          </w:tcPr>
          <w:p w14:paraId="3EC31F4C" w14:textId="77777777" w:rsidR="0075708E" w:rsidRDefault="00440025">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Річними дистанційними загальними зборами акціонерів, які були проведені 29.04.2026, прийнято 11.05.2026 рішення (протокол від 11.05.2026 №25) обрати головним виконавчим директором Шпакова Дмитра Олександровича. Підстава такого рішення: у зв'язку з прийнятим рішенням дистанційними річними загальними зборами акціонерів про припинення повноважень членів Ради директорів. Строк, на який обрано: на 3 роки. Акціями Товариства особа не володіє. Непогашеної судимості за корисливі та посадові злочини не має. Інші посади, </w:t>
            </w:r>
            <w:proofErr w:type="spellStart"/>
            <w:r>
              <w:rPr>
                <w:rFonts w:ascii="Times New Roman" w:hAnsi="Times New Roman" w:cs="Times New Roman"/>
                <w:sz w:val="20"/>
                <w:szCs w:val="20"/>
              </w:rPr>
              <w:t>якi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обiймала</w:t>
            </w:r>
            <w:proofErr w:type="spellEnd"/>
            <w:r>
              <w:rPr>
                <w:rFonts w:ascii="Times New Roman" w:hAnsi="Times New Roman" w:cs="Times New Roman"/>
                <w:sz w:val="20"/>
                <w:szCs w:val="20"/>
              </w:rPr>
              <w:t xml:space="preserve"> особа протягом </w:t>
            </w:r>
            <w:proofErr w:type="spellStart"/>
            <w:r>
              <w:rPr>
                <w:rFonts w:ascii="Times New Roman" w:hAnsi="Times New Roman" w:cs="Times New Roman"/>
                <w:sz w:val="20"/>
                <w:szCs w:val="20"/>
              </w:rPr>
              <w:t>останнiх</w:t>
            </w:r>
            <w:proofErr w:type="spellEnd"/>
            <w:r>
              <w:rPr>
                <w:rFonts w:ascii="Times New Roman" w:hAnsi="Times New Roman" w:cs="Times New Roman"/>
                <w:sz w:val="20"/>
                <w:szCs w:val="20"/>
              </w:rPr>
              <w:t xml:space="preserve"> п'яти </w:t>
            </w:r>
            <w:proofErr w:type="spellStart"/>
            <w:r>
              <w:rPr>
                <w:rFonts w:ascii="Times New Roman" w:hAnsi="Times New Roman" w:cs="Times New Roman"/>
                <w:sz w:val="20"/>
                <w:szCs w:val="20"/>
              </w:rPr>
              <w:t>рокiв</w:t>
            </w:r>
            <w:proofErr w:type="spellEnd"/>
            <w:r>
              <w:rPr>
                <w:rFonts w:ascii="Times New Roman" w:hAnsi="Times New Roman" w:cs="Times New Roman"/>
                <w:sz w:val="20"/>
                <w:szCs w:val="20"/>
              </w:rPr>
              <w:t xml:space="preserve">: головний радник </w:t>
            </w:r>
            <w:proofErr w:type="spellStart"/>
            <w:r>
              <w:rPr>
                <w:rFonts w:ascii="Times New Roman" w:hAnsi="Times New Roman" w:cs="Times New Roman"/>
                <w:sz w:val="20"/>
                <w:szCs w:val="20"/>
              </w:rPr>
              <w:t>зi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стратегiчного</w:t>
            </w:r>
            <w:proofErr w:type="spellEnd"/>
            <w:r>
              <w:rPr>
                <w:rFonts w:ascii="Times New Roman" w:hAnsi="Times New Roman" w:cs="Times New Roman"/>
                <w:sz w:val="20"/>
                <w:szCs w:val="20"/>
              </w:rPr>
              <w:t xml:space="preserve"> розвитку, генеральний директор ПРАТ "АБІНБЕВ ЕФЕС УКРАЇНА".</w:t>
            </w:r>
          </w:p>
        </w:tc>
      </w:tr>
      <w:tr w:rsidR="0075708E" w14:paraId="3EC31F53" w14:textId="77777777">
        <w:trPr>
          <w:trHeight w:val="300"/>
        </w:trPr>
        <w:tc>
          <w:tcPr>
            <w:tcW w:w="1200" w:type="dxa"/>
            <w:tcBorders>
              <w:top w:val="single" w:sz="6" w:space="0" w:color="auto"/>
              <w:bottom w:val="single" w:sz="6" w:space="0" w:color="auto"/>
              <w:right w:val="single" w:sz="6" w:space="0" w:color="auto"/>
            </w:tcBorders>
          </w:tcPr>
          <w:p w14:paraId="3EC31F4E"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11.05.2026</w:t>
            </w:r>
          </w:p>
        </w:tc>
        <w:tc>
          <w:tcPr>
            <w:tcW w:w="1800" w:type="dxa"/>
            <w:tcBorders>
              <w:top w:val="single" w:sz="6" w:space="0" w:color="auto"/>
              <w:left w:val="single" w:sz="6" w:space="0" w:color="auto"/>
              <w:bottom w:val="single" w:sz="6" w:space="0" w:color="auto"/>
              <w:right w:val="single" w:sz="6" w:space="0" w:color="auto"/>
            </w:tcBorders>
          </w:tcPr>
          <w:p w14:paraId="3EC31F4F"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Обрано</w:t>
            </w:r>
          </w:p>
        </w:tc>
        <w:tc>
          <w:tcPr>
            <w:tcW w:w="2600" w:type="dxa"/>
            <w:tcBorders>
              <w:top w:val="single" w:sz="6" w:space="0" w:color="auto"/>
              <w:left w:val="single" w:sz="6" w:space="0" w:color="auto"/>
              <w:bottom w:val="single" w:sz="6" w:space="0" w:color="auto"/>
              <w:right w:val="single" w:sz="6" w:space="0" w:color="auto"/>
            </w:tcBorders>
          </w:tcPr>
          <w:p w14:paraId="3EC31F50"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Голова Ради директорів</w:t>
            </w:r>
          </w:p>
        </w:tc>
        <w:tc>
          <w:tcPr>
            <w:tcW w:w="3000" w:type="dxa"/>
            <w:tcBorders>
              <w:top w:val="single" w:sz="6" w:space="0" w:color="auto"/>
              <w:left w:val="single" w:sz="6" w:space="0" w:color="auto"/>
              <w:bottom w:val="single" w:sz="6" w:space="0" w:color="auto"/>
              <w:right w:val="single" w:sz="6" w:space="0" w:color="auto"/>
            </w:tcBorders>
          </w:tcPr>
          <w:p w14:paraId="3EC31F51"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proofErr w:type="spellStart"/>
            <w:r>
              <w:rPr>
                <w:rFonts w:ascii="Times New Roman" w:hAnsi="Times New Roman" w:cs="Times New Roman"/>
                <w:sz w:val="20"/>
                <w:szCs w:val="20"/>
              </w:rPr>
              <w:t>Шпаков</w:t>
            </w:r>
            <w:proofErr w:type="spellEnd"/>
            <w:r>
              <w:rPr>
                <w:rFonts w:ascii="Times New Roman" w:hAnsi="Times New Roman" w:cs="Times New Roman"/>
                <w:sz w:val="20"/>
                <w:szCs w:val="20"/>
              </w:rPr>
              <w:t xml:space="preserve"> Дмитро Олександрович</w:t>
            </w:r>
          </w:p>
        </w:tc>
        <w:tc>
          <w:tcPr>
            <w:tcW w:w="1865" w:type="dxa"/>
            <w:tcBorders>
              <w:top w:val="single" w:sz="6" w:space="0" w:color="auto"/>
              <w:left w:val="single" w:sz="6" w:space="0" w:color="auto"/>
              <w:bottom w:val="single" w:sz="6" w:space="0" w:color="auto"/>
            </w:tcBorders>
          </w:tcPr>
          <w:p w14:paraId="3EC31F52" w14:textId="77777777" w:rsidR="0075708E" w:rsidRDefault="00440025">
            <w:pPr>
              <w:widowControl w:val="0"/>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r>
      <w:tr w:rsidR="0075708E" w14:paraId="3EC31F55" w14:textId="77777777">
        <w:trPr>
          <w:trHeight w:val="300"/>
        </w:trPr>
        <w:tc>
          <w:tcPr>
            <w:tcW w:w="10465" w:type="dxa"/>
            <w:gridSpan w:val="5"/>
            <w:tcBorders>
              <w:top w:val="single" w:sz="6" w:space="0" w:color="auto"/>
              <w:bottom w:val="single" w:sz="6" w:space="0" w:color="auto"/>
            </w:tcBorders>
            <w:vAlign w:val="center"/>
          </w:tcPr>
          <w:p w14:paraId="3EC31F54" w14:textId="77777777" w:rsidR="0075708E" w:rsidRDefault="0044002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z w:val="20"/>
                <w:szCs w:val="20"/>
              </w:rPr>
              <w:t>Додаткова інформація, необхідна для повного і точного розкриття інформації про дію:</w:t>
            </w:r>
          </w:p>
        </w:tc>
      </w:tr>
      <w:tr w:rsidR="0075708E" w14:paraId="3EC31F57" w14:textId="77777777">
        <w:trPr>
          <w:trHeight w:val="300"/>
        </w:trPr>
        <w:tc>
          <w:tcPr>
            <w:tcW w:w="10465" w:type="dxa"/>
            <w:gridSpan w:val="5"/>
            <w:tcBorders>
              <w:top w:val="single" w:sz="6" w:space="0" w:color="auto"/>
              <w:bottom w:val="single" w:sz="6" w:space="0" w:color="auto"/>
            </w:tcBorders>
            <w:vAlign w:val="center"/>
          </w:tcPr>
          <w:p w14:paraId="3EC31F56" w14:textId="77777777" w:rsidR="0075708E" w:rsidRDefault="00440025">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На засіданні Ради директорів, яке відбулося 11.05.2026, прийнято рішення (протокол від 11.05.2026 №4-26) обрати Головою Ради директорів Шпакова Дмитра Олександровича. Підстава такого рішення: виконання положень ч.1 ст. 65 Закону України "Про акціонерні товариства" №2792-IX від 01.12.2022. Строк, на який обрано: до переобрання. Акціями Товариства особа не володіє. Непогашеної судимості за корисливі та посадові злочини не має. Інші посади, </w:t>
            </w:r>
            <w:proofErr w:type="spellStart"/>
            <w:r>
              <w:rPr>
                <w:rFonts w:ascii="Times New Roman" w:hAnsi="Times New Roman" w:cs="Times New Roman"/>
                <w:sz w:val="20"/>
                <w:szCs w:val="20"/>
              </w:rPr>
              <w:t>якi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обiймала</w:t>
            </w:r>
            <w:proofErr w:type="spellEnd"/>
            <w:r>
              <w:rPr>
                <w:rFonts w:ascii="Times New Roman" w:hAnsi="Times New Roman" w:cs="Times New Roman"/>
                <w:sz w:val="20"/>
                <w:szCs w:val="20"/>
              </w:rPr>
              <w:t xml:space="preserve"> особа протягом </w:t>
            </w:r>
            <w:proofErr w:type="spellStart"/>
            <w:r>
              <w:rPr>
                <w:rFonts w:ascii="Times New Roman" w:hAnsi="Times New Roman" w:cs="Times New Roman"/>
                <w:sz w:val="20"/>
                <w:szCs w:val="20"/>
              </w:rPr>
              <w:t>останнiх</w:t>
            </w:r>
            <w:proofErr w:type="spellEnd"/>
            <w:r>
              <w:rPr>
                <w:rFonts w:ascii="Times New Roman" w:hAnsi="Times New Roman" w:cs="Times New Roman"/>
                <w:sz w:val="20"/>
                <w:szCs w:val="20"/>
              </w:rPr>
              <w:t xml:space="preserve"> п'яти </w:t>
            </w:r>
            <w:proofErr w:type="spellStart"/>
            <w:r>
              <w:rPr>
                <w:rFonts w:ascii="Times New Roman" w:hAnsi="Times New Roman" w:cs="Times New Roman"/>
                <w:sz w:val="20"/>
                <w:szCs w:val="20"/>
              </w:rPr>
              <w:t>рокiв</w:t>
            </w:r>
            <w:proofErr w:type="spellEnd"/>
            <w:r>
              <w:rPr>
                <w:rFonts w:ascii="Times New Roman" w:hAnsi="Times New Roman" w:cs="Times New Roman"/>
                <w:sz w:val="20"/>
                <w:szCs w:val="20"/>
              </w:rPr>
              <w:t xml:space="preserve">: головний радник </w:t>
            </w:r>
            <w:proofErr w:type="spellStart"/>
            <w:r>
              <w:rPr>
                <w:rFonts w:ascii="Times New Roman" w:hAnsi="Times New Roman" w:cs="Times New Roman"/>
                <w:sz w:val="20"/>
                <w:szCs w:val="20"/>
              </w:rPr>
              <w:t>зi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стратегiчного</w:t>
            </w:r>
            <w:proofErr w:type="spellEnd"/>
            <w:r>
              <w:rPr>
                <w:rFonts w:ascii="Times New Roman" w:hAnsi="Times New Roman" w:cs="Times New Roman"/>
                <w:sz w:val="20"/>
                <w:szCs w:val="20"/>
              </w:rPr>
              <w:t xml:space="preserve"> розвитку, генеральний директор ПРАТ "АБІНБЕВ ЕФЕС УКРАЇНА".</w:t>
            </w:r>
          </w:p>
        </w:tc>
      </w:tr>
    </w:tbl>
    <w:p w14:paraId="3EC31F58" w14:textId="77777777" w:rsidR="00440025" w:rsidRDefault="00440025"/>
    <w:sectPr w:rsidR="00440025">
      <w:pgSz w:w="11905" w:h="16837"/>
      <w:pgMar w:top="570" w:right="720" w:bottom="570" w:left="720" w:header="708" w:footer="36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31F5B" w14:textId="77777777" w:rsidR="00440025" w:rsidRDefault="00440025" w:rsidP="003144A1">
      <w:pPr>
        <w:spacing w:after="0" w:line="240" w:lineRule="auto"/>
      </w:pPr>
      <w:r>
        <w:separator/>
      </w:r>
    </w:p>
  </w:endnote>
  <w:endnote w:type="continuationSeparator" w:id="0">
    <w:p w14:paraId="3EC31F5C" w14:textId="77777777" w:rsidR="00440025" w:rsidRDefault="00440025" w:rsidP="00314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31F5D" w14:textId="77777777" w:rsidR="0075708E" w:rsidRDefault="00440025">
    <w:pPr>
      <w:widowControl w:val="0"/>
      <w:autoSpaceDE w:val="0"/>
      <w:autoSpaceDN w:val="0"/>
      <w:adjustRightInd w:val="0"/>
      <w:spacing w:after="0" w:line="240" w:lineRule="auto"/>
      <w:jc w:val="right"/>
      <w:rPr>
        <w:rFonts w:ascii="Times New Roman" w:hAnsi="Times New Roman" w:cs="Times New Roman"/>
        <w:sz w:val="20"/>
        <w:szCs w:val="20"/>
        <w:lang w:val="ru-RU"/>
      </w:rPr>
    </w:pPr>
    <w:r>
      <w:rPr>
        <w:rFonts w:ascii="Times New Roman" w:hAnsi="Times New Roman" w:cs="Times New Roman"/>
        <w:sz w:val="20"/>
        <w:szCs w:val="20"/>
        <w:lang w:val="ru-RU"/>
      </w:rPr>
      <w:fldChar w:fldCharType="begin"/>
    </w:r>
    <w:r>
      <w:rPr>
        <w:rFonts w:ascii="Times New Roman" w:hAnsi="Times New Roman" w:cs="Times New Roman"/>
        <w:sz w:val="20"/>
        <w:szCs w:val="20"/>
        <w:lang w:val="ru-RU"/>
      </w:rPr>
      <w:instrText>PAGE</w:instrText>
    </w:r>
    <w:r>
      <w:rPr>
        <w:rFonts w:ascii="Times New Roman" w:hAnsi="Times New Roman" w:cs="Times New Roman"/>
        <w:sz w:val="20"/>
        <w:szCs w:val="20"/>
        <w:lang w:val="ru-RU"/>
      </w:rPr>
      <w:fldChar w:fldCharType="separate"/>
    </w:r>
    <w:r>
      <w:rPr>
        <w:rFonts w:ascii="Times New Roman" w:hAnsi="Times New Roman" w:cs="Times New Roman"/>
        <w:noProof/>
        <w:sz w:val="20"/>
        <w:szCs w:val="20"/>
        <w:lang w:val="ru-RU"/>
      </w:rPr>
      <w:t>1</w:t>
    </w:r>
    <w:r>
      <w:rPr>
        <w:rFonts w:ascii="Times New Roman" w:hAnsi="Times New Roman" w:cs="Times New Roman"/>
        <w:sz w:val="20"/>
        <w:szCs w:val="20"/>
        <w:lang w:val="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31F59" w14:textId="77777777" w:rsidR="00440025" w:rsidRDefault="00440025" w:rsidP="003144A1">
      <w:pPr>
        <w:spacing w:after="0" w:line="240" w:lineRule="auto"/>
      </w:pPr>
      <w:r>
        <w:separator/>
      </w:r>
    </w:p>
  </w:footnote>
  <w:footnote w:type="continuationSeparator" w:id="0">
    <w:p w14:paraId="3EC31F5A" w14:textId="77777777" w:rsidR="00440025" w:rsidRDefault="00440025" w:rsidP="003144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343F5"/>
    <w:rsid w:val="003B3335"/>
    <w:rsid w:val="00440025"/>
    <w:rsid w:val="00517F7F"/>
    <w:rsid w:val="0075708E"/>
    <w:rsid w:val="00A343F5"/>
    <w:rsid w:val="00E0649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C31E81"/>
  <w15:docId w15:val="{A89414FC-ACCD-4361-B27F-F2565F10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2194</Words>
  <Characters>12506</Characters>
  <Application>Microsoft Office Word</Application>
  <DocSecurity>0</DocSecurity>
  <Lines>104</Lines>
  <Paragraphs>29</Paragraphs>
  <ScaleCrop>false</ScaleCrop>
  <Company/>
  <LinksUpToDate>false</LinksUpToDate>
  <CharactersWithSpaces>14671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Я</dc:creator>
  <cp:lastModifiedBy>Tkalich, Artem</cp:lastModifiedBy>
  <cp:revision>3</cp:revision>
  <dcterms:created xsi:type="dcterms:W3CDTF">2026-05-11T06:17:00Z</dcterms:created>
  <dcterms:modified xsi:type="dcterms:W3CDTF">2026-05-11T07:09:00Z</dcterms:modified>
</cp:coreProperties>
</file>